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DB" w:rsidRPr="00F8590F" w:rsidRDefault="007A2ADB" w:rsidP="007A2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590F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7A2ADB" w:rsidRPr="00F8590F" w:rsidRDefault="007A2ADB" w:rsidP="007A2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590F">
        <w:rPr>
          <w:rFonts w:ascii="Times New Roman" w:hAnsi="Times New Roman"/>
          <w:sz w:val="20"/>
          <w:szCs w:val="20"/>
        </w:rPr>
        <w:t>Муниципального образования город Ирбит</w:t>
      </w:r>
    </w:p>
    <w:p w:rsidR="007A2ADB" w:rsidRDefault="007A2ADB" w:rsidP="007A2A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590F">
        <w:rPr>
          <w:rFonts w:ascii="Times New Roman" w:hAnsi="Times New Roman"/>
          <w:sz w:val="20"/>
          <w:szCs w:val="20"/>
        </w:rPr>
        <w:t>«Детс</w:t>
      </w:r>
      <w:r>
        <w:rPr>
          <w:rFonts w:ascii="Times New Roman" w:hAnsi="Times New Roman"/>
          <w:sz w:val="20"/>
          <w:szCs w:val="20"/>
        </w:rPr>
        <w:t>кий сад  № 19</w:t>
      </w:r>
      <w:r w:rsidRPr="00F8590F">
        <w:rPr>
          <w:rFonts w:ascii="Times New Roman" w:hAnsi="Times New Roman"/>
          <w:sz w:val="20"/>
          <w:szCs w:val="20"/>
        </w:rPr>
        <w:t>»</w:t>
      </w:r>
    </w:p>
    <w:p w:rsidR="007A2ADB" w:rsidRPr="00F8590F" w:rsidRDefault="007A2ADB" w:rsidP="007A2A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МБДОУ «Детский сад № 19»</w:t>
      </w:r>
    </w:p>
    <w:p w:rsidR="007A2ADB" w:rsidRPr="00B774A1" w:rsidRDefault="007A2ADB" w:rsidP="007A2ADB">
      <w:pPr>
        <w:shd w:val="clear" w:color="auto" w:fill="F7F7F7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623851</w:t>
      </w:r>
      <w:r w:rsidRPr="00F8590F">
        <w:rPr>
          <w:rFonts w:ascii="Times New Roman" w:hAnsi="Times New Roman"/>
          <w:sz w:val="20"/>
          <w:szCs w:val="20"/>
        </w:rPr>
        <w:t xml:space="preserve"> г. Ирбит </w:t>
      </w:r>
      <w:proofErr w:type="gramStart"/>
      <w:r w:rsidRPr="00F8590F">
        <w:rPr>
          <w:rFonts w:ascii="Times New Roman" w:hAnsi="Times New Roman"/>
          <w:sz w:val="20"/>
          <w:szCs w:val="20"/>
        </w:rPr>
        <w:t>Св</w:t>
      </w:r>
      <w:r>
        <w:rPr>
          <w:rFonts w:ascii="Times New Roman" w:hAnsi="Times New Roman"/>
          <w:sz w:val="20"/>
          <w:szCs w:val="20"/>
        </w:rPr>
        <w:t>ердловской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ул. Логинова, д. № 6</w:t>
      </w:r>
    </w:p>
    <w:p w:rsidR="007A2ADB" w:rsidRPr="00D32285" w:rsidRDefault="007A2ADB" w:rsidP="007A2ADB">
      <w:pPr>
        <w:shd w:val="clear" w:color="auto" w:fill="F7F7F7"/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B774A1">
        <w:rPr>
          <w:rFonts w:ascii="Times New Roman" w:hAnsi="Times New Roman"/>
          <w:sz w:val="20"/>
          <w:szCs w:val="20"/>
        </w:rPr>
        <w:t xml:space="preserve"> </w:t>
      </w:r>
      <w:r w:rsidRPr="00F8590F">
        <w:rPr>
          <w:rFonts w:ascii="Times New Roman" w:hAnsi="Times New Roman"/>
          <w:sz w:val="20"/>
          <w:szCs w:val="20"/>
        </w:rPr>
        <w:t>тел</w:t>
      </w:r>
      <w:r w:rsidRPr="00D32285">
        <w:rPr>
          <w:rFonts w:ascii="Times New Roman" w:hAnsi="Times New Roman"/>
          <w:sz w:val="20"/>
          <w:szCs w:val="20"/>
        </w:rPr>
        <w:t xml:space="preserve">. (34355) 6-36-60, </w:t>
      </w:r>
      <w:r w:rsidRPr="00F8590F">
        <w:rPr>
          <w:rFonts w:ascii="Times New Roman" w:hAnsi="Times New Roman"/>
          <w:sz w:val="20"/>
          <w:szCs w:val="20"/>
          <w:lang w:val="en-US"/>
        </w:rPr>
        <w:t>e</w:t>
      </w:r>
      <w:r w:rsidRPr="00D32285">
        <w:rPr>
          <w:rFonts w:ascii="Times New Roman" w:hAnsi="Times New Roman"/>
          <w:sz w:val="20"/>
          <w:szCs w:val="20"/>
        </w:rPr>
        <w:t>.</w:t>
      </w:r>
      <w:r w:rsidRPr="00F8590F">
        <w:rPr>
          <w:rFonts w:ascii="Times New Roman" w:hAnsi="Times New Roman"/>
          <w:sz w:val="20"/>
          <w:szCs w:val="20"/>
          <w:lang w:val="en-US"/>
        </w:rPr>
        <w:t>mail</w:t>
      </w:r>
      <w:r w:rsidRPr="00D322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8590F">
        <w:rPr>
          <w:rFonts w:ascii="Times New Roman" w:hAnsi="Times New Roman"/>
          <w:color w:val="666666"/>
          <w:sz w:val="20"/>
          <w:szCs w:val="20"/>
          <w:lang w:val="en-US"/>
        </w:rPr>
        <w:t>irbitsad</w:t>
      </w:r>
      <w:proofErr w:type="spellEnd"/>
      <w:r w:rsidRPr="00D32285">
        <w:rPr>
          <w:rFonts w:ascii="Times New Roman" w:hAnsi="Times New Roman"/>
          <w:color w:val="666666"/>
          <w:sz w:val="20"/>
          <w:szCs w:val="20"/>
        </w:rPr>
        <w:t>19@</w:t>
      </w:r>
      <w:proofErr w:type="spellStart"/>
      <w:r>
        <w:rPr>
          <w:rFonts w:ascii="Times New Roman" w:hAnsi="Times New Roman"/>
          <w:color w:val="666666"/>
          <w:sz w:val="20"/>
          <w:szCs w:val="20"/>
          <w:lang w:val="en-US"/>
        </w:rPr>
        <w:t>g</w:t>
      </w:r>
      <w:r w:rsidRPr="00F8590F">
        <w:rPr>
          <w:rFonts w:ascii="Times New Roman" w:hAnsi="Times New Roman"/>
          <w:color w:val="666666"/>
          <w:sz w:val="20"/>
          <w:szCs w:val="20"/>
          <w:lang w:val="en-US"/>
        </w:rPr>
        <w:t>mail</w:t>
      </w:r>
      <w:proofErr w:type="spellEnd"/>
      <w:r w:rsidRPr="00D32285">
        <w:rPr>
          <w:rFonts w:ascii="Times New Roman" w:hAnsi="Times New Roman"/>
          <w:color w:val="666666"/>
          <w:sz w:val="20"/>
          <w:szCs w:val="20"/>
        </w:rPr>
        <w:t>..</w:t>
      </w:r>
      <w:r>
        <w:rPr>
          <w:rFonts w:ascii="Times New Roman" w:hAnsi="Times New Roman"/>
          <w:color w:val="666666"/>
          <w:sz w:val="20"/>
          <w:szCs w:val="20"/>
          <w:lang w:val="en-US"/>
        </w:rPr>
        <w:t>com</w:t>
      </w:r>
    </w:p>
    <w:p w:rsidR="007A2ADB" w:rsidRPr="00D32285" w:rsidRDefault="007A2ADB" w:rsidP="007A2ADB">
      <w:pPr>
        <w:spacing w:after="0" w:line="240" w:lineRule="auto"/>
        <w:jc w:val="center"/>
      </w:pPr>
    </w:p>
    <w:p w:rsidR="007A2ADB" w:rsidRDefault="007A2ADB" w:rsidP="005854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5236"/>
      </w:tblGrid>
      <w:tr w:rsidR="007A2ADB" w:rsidRPr="007A2ADB" w:rsidTr="00D933A2">
        <w:tc>
          <w:tcPr>
            <w:tcW w:w="468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ADB" w:rsidRPr="007A2ADB" w:rsidRDefault="007A2ADB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    </w:t>
            </w:r>
          </w:p>
          <w:p w:rsidR="007A2ADB" w:rsidRPr="007A2ADB" w:rsidRDefault="007A2ADB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7A2ADB" w:rsidRPr="007A2ADB" w:rsidRDefault="007A2ADB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МБДОУ «Детский сад № 19»</w:t>
            </w:r>
          </w:p>
          <w:p w:rsidR="007A2ADB" w:rsidRPr="00561550" w:rsidRDefault="007A2ADB" w:rsidP="007A2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561550">
              <w:rPr>
                <w:rFonts w:ascii="Times New Roman" w:hAnsi="Times New Roman"/>
                <w:sz w:val="24"/>
                <w:szCs w:val="24"/>
              </w:rPr>
              <w:t>Протокол </w:t>
            </w:r>
            <w:r w:rsidR="00561550" w:rsidRPr="005615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18.03.2020  г. № 49</w:t>
            </w:r>
          </w:p>
          <w:bookmarkEnd w:id="0"/>
          <w:p w:rsidR="007A2ADB" w:rsidRPr="007A2ADB" w:rsidRDefault="007A2ADB" w:rsidP="007A2ADB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ADB" w:rsidRPr="007A2ADB" w:rsidRDefault="007A2ADB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                  </w:t>
            </w:r>
          </w:p>
          <w:p w:rsidR="007A2ADB" w:rsidRPr="007A2ADB" w:rsidRDefault="007A2ADB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7A2ADB" w:rsidRPr="007A2ADB" w:rsidRDefault="007A2ADB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Заведующий МБДОУ  «Детский сад № 19</w:t>
            </w: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A2ADB" w:rsidRPr="007A2ADB" w:rsidRDefault="007A2ADB" w:rsidP="007A2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______________ И.А. Втехина</w:t>
            </w: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       </w:t>
            </w:r>
          </w:p>
          <w:p w:rsidR="007A2ADB" w:rsidRPr="007A2ADB" w:rsidRDefault="00561550" w:rsidP="007A2A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225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.03.2020 </w:t>
            </w:r>
            <w:r w:rsidR="007A2ADB" w:rsidRPr="007A2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="007A2ADB"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</w:t>
            </w:r>
          </w:p>
          <w:p w:rsidR="007A2ADB" w:rsidRPr="007A2ADB" w:rsidRDefault="007A2ADB" w:rsidP="007A2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A2ADB" w:rsidRPr="007A2ADB" w:rsidRDefault="007A2ADB" w:rsidP="007A2AD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4"/>
                <w:szCs w:val="24"/>
              </w:rPr>
              <w:t>                 </w:t>
            </w:r>
          </w:p>
        </w:tc>
      </w:tr>
    </w:tbl>
    <w:p w:rsidR="007A2ADB" w:rsidRDefault="007A2ADB" w:rsidP="007A2A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2ADB" w:rsidRDefault="007A2ADB" w:rsidP="007A2A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2ADB" w:rsidRDefault="007A2ADB" w:rsidP="007A2A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2ADB" w:rsidRDefault="007A2ADB" w:rsidP="007A2A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2ADB" w:rsidRDefault="002254D8" w:rsidP="007A2A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19» за 2019</w:t>
      </w:r>
      <w:r w:rsidR="007A2AD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A2ADB" w:rsidRDefault="007A2ADB" w:rsidP="007A2A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2ADB" w:rsidRPr="007A2ADB" w:rsidRDefault="00D933A2" w:rsidP="00D933A2">
      <w:pPr>
        <w:pStyle w:val="aa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7A2ADB" w:rsidRPr="007A2ADB">
        <w:rPr>
          <w:rFonts w:ascii="Times New Roman" w:hAnsi="Times New Roman"/>
          <w:b/>
          <w:bCs/>
          <w:color w:val="000000"/>
          <w:sz w:val="28"/>
          <w:szCs w:val="28"/>
        </w:rPr>
        <w:t>Общие сведения об образовательной организации</w:t>
      </w:r>
    </w:p>
    <w:p w:rsidR="007A2ADB" w:rsidRPr="007A2ADB" w:rsidRDefault="007A2ADB" w:rsidP="007A2A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d"/>
        <w:tblW w:w="10422" w:type="dxa"/>
        <w:tblLook w:val="04A0" w:firstRow="1" w:lastRow="0" w:firstColumn="1" w:lastColumn="0" w:noHBand="0" w:noVBand="1"/>
      </w:tblPr>
      <w:tblGrid>
        <w:gridCol w:w="4185"/>
        <w:gridCol w:w="6237"/>
      </w:tblGrid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237" w:type="dxa"/>
            <w:hideMark/>
          </w:tcPr>
          <w:p w:rsidR="007A2ADB" w:rsidRPr="007A2ADB" w:rsidRDefault="007A2ADB" w:rsidP="007A2ADB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овательное учреждение Муниципального образования город Ирбит «Детский сад № 19»  </w:t>
            </w: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(МБД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 «Детский сад № 19</w:t>
            </w: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6237" w:type="dxa"/>
            <w:hideMark/>
          </w:tcPr>
          <w:p w:rsidR="007A2ADB" w:rsidRPr="007A2ADB" w:rsidRDefault="007A2ADB" w:rsidP="007A2ADB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Втехина Инна Аркадьевна</w:t>
            </w:r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6237" w:type="dxa"/>
            <w:hideMark/>
          </w:tcPr>
          <w:p w:rsidR="007A2ADB" w:rsidRPr="007A2ADB" w:rsidRDefault="007A2ADB" w:rsidP="007A2ADB">
            <w:pPr>
              <w:spacing w:line="0" w:lineRule="atLeast"/>
              <w:ind w:righ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623851, город Ирбит Свердловской области, ул. Логинова, д. № 6</w:t>
            </w:r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6237" w:type="dxa"/>
            <w:hideMark/>
          </w:tcPr>
          <w:p w:rsidR="007A2ADB" w:rsidRPr="007A2ADB" w:rsidRDefault="007A2ADB" w:rsidP="007A2ADB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(34355) 6-36-60</w:t>
            </w:r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  <w:hideMark/>
          </w:tcPr>
          <w:p w:rsidR="007A2ADB" w:rsidRPr="007A2ADB" w:rsidRDefault="007A2ADB" w:rsidP="007A2ADB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9" w:history="1">
              <w:r w:rsidR="00D933A2" w:rsidRPr="003A6E85">
                <w:rPr>
                  <w:rStyle w:val="af3"/>
                  <w:rFonts w:ascii="Times New Roman" w:hAnsi="Times New Roman"/>
                  <w:sz w:val="28"/>
                  <w:szCs w:val="28"/>
                  <w:lang w:val="en-US"/>
                </w:rPr>
                <w:t>Irbitsad19@gmail.com</w:t>
              </w:r>
            </w:hyperlink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237" w:type="dxa"/>
            <w:hideMark/>
          </w:tcPr>
          <w:p w:rsidR="007A2ADB" w:rsidRPr="007A2ADB" w:rsidRDefault="007A2ADB" w:rsidP="007A2ADB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 Ирбит</w:t>
            </w:r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6237" w:type="dxa"/>
            <w:hideMark/>
          </w:tcPr>
          <w:p w:rsidR="007A2ADB" w:rsidRPr="007A2ADB" w:rsidRDefault="00082605" w:rsidP="007A2ADB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1962 год</w:t>
            </w:r>
          </w:p>
        </w:tc>
      </w:tr>
      <w:tr w:rsidR="007A2ADB" w:rsidRPr="007A2ADB" w:rsidTr="007A2ADB">
        <w:tc>
          <w:tcPr>
            <w:tcW w:w="4185" w:type="dxa"/>
            <w:hideMark/>
          </w:tcPr>
          <w:p w:rsidR="007A2ADB" w:rsidRPr="007A2ADB" w:rsidRDefault="007A2ADB" w:rsidP="007A2ADB">
            <w:pPr>
              <w:spacing w:line="0" w:lineRule="atLeast"/>
              <w:ind w:left="120" w:hanging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ADB">
              <w:rPr>
                <w:rFonts w:ascii="Times New Roman" w:hAnsi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6237" w:type="dxa"/>
            <w:hideMark/>
          </w:tcPr>
          <w:p w:rsidR="00082605" w:rsidRPr="00082605" w:rsidRDefault="00082605" w:rsidP="00082605">
            <w:pPr>
              <w:rPr>
                <w:rFonts w:ascii="Times New Roman" w:hAnsi="Times New Roman"/>
                <w:sz w:val="28"/>
                <w:szCs w:val="28"/>
              </w:rPr>
            </w:pPr>
            <w:r w:rsidRPr="00082605">
              <w:rPr>
                <w:rFonts w:ascii="Times New Roman" w:hAnsi="Times New Roman"/>
                <w:sz w:val="28"/>
                <w:szCs w:val="28"/>
              </w:rPr>
              <w:t>Лицензия  № 14725 от 04.08.2011 г., выдана Министерством общего и профессионального образования Свердловской области  от 28.10.2014 г.  66Л01 № 0003503</w:t>
            </w:r>
          </w:p>
          <w:p w:rsidR="00082605" w:rsidRPr="00082605" w:rsidRDefault="00082605" w:rsidP="00082605">
            <w:pPr>
              <w:rPr>
                <w:rFonts w:ascii="Times New Roman" w:hAnsi="Times New Roman"/>
                <w:sz w:val="28"/>
                <w:szCs w:val="28"/>
              </w:rPr>
            </w:pPr>
            <w:r w:rsidRPr="00082605">
              <w:rPr>
                <w:rFonts w:ascii="Times New Roman" w:hAnsi="Times New Roman"/>
                <w:sz w:val="28"/>
                <w:szCs w:val="28"/>
              </w:rPr>
              <w:t>Приложение № 1 к лицензии  66Л01 № 0003503 на осуществление образовательной деятельности от 04.08.2011 г. № 14725</w:t>
            </w:r>
          </w:p>
          <w:p w:rsidR="007A2ADB" w:rsidRPr="007A2ADB" w:rsidRDefault="007A2ADB" w:rsidP="007A2AD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82605" w:rsidRDefault="007A2ADB" w:rsidP="007A2A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2ADB">
        <w:rPr>
          <w:rFonts w:ascii="Times New Roman" w:hAnsi="Times New Roman"/>
          <w:color w:val="000000"/>
          <w:sz w:val="28"/>
          <w:szCs w:val="28"/>
        </w:rPr>
        <w:t xml:space="preserve">        </w:t>
      </w:r>
    </w:p>
    <w:p w:rsidR="00082605" w:rsidRPr="00082605" w:rsidRDefault="00082605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082605">
        <w:rPr>
          <w:rFonts w:ascii="Times New Roman" w:hAnsi="Times New Roman"/>
          <w:bCs/>
          <w:sz w:val="28"/>
          <w:szCs w:val="28"/>
        </w:rPr>
        <w:t>Детский сад располагается в типовом, двухэтажном кирпичном здании, 1962</w:t>
      </w:r>
      <w:r w:rsidRPr="0008260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82605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Pr="00082605">
        <w:rPr>
          <w:rFonts w:ascii="Times New Roman" w:hAnsi="Times New Roman"/>
          <w:bCs/>
          <w:sz w:val="28"/>
          <w:szCs w:val="28"/>
        </w:rPr>
        <w:t xml:space="preserve"> постройки, находится в удовлетворительном состоянии. Фундамент здания – бетонный, ленточный. Внутренняя отделка: оштукатурено, окрашено, побелено. Отопление, водоснабжение и канализация </w:t>
      </w:r>
      <w:proofErr w:type="gramStart"/>
      <w:r w:rsidRPr="00082605">
        <w:rPr>
          <w:rFonts w:ascii="Times New Roman" w:hAnsi="Times New Roman"/>
          <w:bCs/>
          <w:sz w:val="28"/>
          <w:szCs w:val="28"/>
        </w:rPr>
        <w:t>централизованные</w:t>
      </w:r>
      <w:proofErr w:type="gramEnd"/>
      <w:r w:rsidRPr="00082605">
        <w:rPr>
          <w:rFonts w:ascii="Times New Roman" w:hAnsi="Times New Roman"/>
          <w:bCs/>
          <w:sz w:val="28"/>
          <w:szCs w:val="28"/>
        </w:rPr>
        <w:t xml:space="preserve">. Текущие (косметические) ремонты проводятся ежегодно. Состояние здания соответствует </w:t>
      </w:r>
      <w:r w:rsidRPr="00082605">
        <w:rPr>
          <w:rFonts w:ascii="Times New Roman" w:hAnsi="Times New Roman"/>
          <w:bCs/>
          <w:sz w:val="28"/>
          <w:szCs w:val="28"/>
        </w:rPr>
        <w:lastRenderedPageBreak/>
        <w:t>строительным нормам и требованиям, что подтверждается актом проверки г</w:t>
      </w:r>
      <w:r w:rsidR="002254D8">
        <w:rPr>
          <w:rFonts w:ascii="Times New Roman" w:hAnsi="Times New Roman"/>
          <w:bCs/>
          <w:sz w:val="28"/>
          <w:szCs w:val="28"/>
        </w:rPr>
        <w:t>отовности ДОУ к началу 2019-2020</w:t>
      </w:r>
      <w:r w:rsidRPr="00082605">
        <w:rPr>
          <w:rFonts w:ascii="Times New Roman" w:hAnsi="Times New Roman"/>
          <w:bCs/>
          <w:sz w:val="28"/>
          <w:szCs w:val="28"/>
        </w:rPr>
        <w:t xml:space="preserve"> учебного года.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2605">
        <w:rPr>
          <w:rFonts w:ascii="Times New Roman" w:hAnsi="Times New Roman"/>
          <w:bCs/>
          <w:sz w:val="28"/>
          <w:szCs w:val="28"/>
        </w:rPr>
        <w:t>Детский сад имеет собственную территорию. Подъезды и подходы к зданию имеют твердое покрытие. Территория детского сада</w:t>
      </w:r>
      <w:r>
        <w:rPr>
          <w:rFonts w:ascii="Times New Roman" w:hAnsi="Times New Roman"/>
          <w:bCs/>
          <w:sz w:val="28"/>
          <w:szCs w:val="28"/>
        </w:rPr>
        <w:t xml:space="preserve"> озеленена,</w:t>
      </w:r>
      <w:r w:rsidRPr="00082605">
        <w:rPr>
          <w:rFonts w:ascii="Times New Roman" w:hAnsi="Times New Roman"/>
          <w:bCs/>
          <w:sz w:val="28"/>
          <w:szCs w:val="28"/>
        </w:rPr>
        <w:t xml:space="preserve"> содержится в</w:t>
      </w:r>
      <w:r>
        <w:rPr>
          <w:rFonts w:ascii="Times New Roman" w:hAnsi="Times New Roman"/>
          <w:bCs/>
          <w:sz w:val="28"/>
          <w:szCs w:val="28"/>
        </w:rPr>
        <w:t xml:space="preserve"> чистоте, имеется ограждение</w:t>
      </w:r>
      <w:r w:rsidRPr="00082605">
        <w:rPr>
          <w:rFonts w:ascii="Times New Roman" w:hAnsi="Times New Roman"/>
          <w:bCs/>
          <w:sz w:val="28"/>
          <w:szCs w:val="28"/>
        </w:rPr>
        <w:t>.</w:t>
      </w:r>
    </w:p>
    <w:p w:rsidR="00D933A2" w:rsidRDefault="00082605" w:rsidP="00D933A2">
      <w:pPr>
        <w:pStyle w:val="af1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82605">
        <w:rPr>
          <w:rFonts w:ascii="Times New Roman" w:hAnsi="Times New Roman" w:cs="Times New Roman"/>
          <w:sz w:val="28"/>
          <w:szCs w:val="28"/>
        </w:rPr>
        <w:t>МБДОУ выдано санитарно-эпидемиологичес</w:t>
      </w:r>
      <w:r w:rsidR="00D933A2">
        <w:rPr>
          <w:rFonts w:ascii="Times New Roman" w:hAnsi="Times New Roman" w:cs="Times New Roman"/>
          <w:sz w:val="28"/>
          <w:szCs w:val="28"/>
        </w:rPr>
        <w:t xml:space="preserve">кое заключение </w:t>
      </w:r>
      <w:r w:rsidRPr="00082605">
        <w:rPr>
          <w:rFonts w:ascii="Times New Roman" w:hAnsi="Times New Roman" w:cs="Times New Roman"/>
          <w:sz w:val="28"/>
          <w:szCs w:val="28"/>
        </w:rPr>
        <w:t xml:space="preserve">№ 66.01.08.000.М.000094.11.10 от 16.11.2010 г. Территориальным отделом Управления </w:t>
      </w:r>
      <w:proofErr w:type="spellStart"/>
      <w:r w:rsidRPr="000826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82605">
        <w:rPr>
          <w:rFonts w:ascii="Times New Roman" w:hAnsi="Times New Roman" w:cs="Times New Roman"/>
          <w:sz w:val="28"/>
          <w:szCs w:val="28"/>
        </w:rPr>
        <w:t xml:space="preserve"> по Свердловской области в городе Ирбит, </w:t>
      </w:r>
      <w:proofErr w:type="spellStart"/>
      <w:r w:rsidRPr="0008260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082605">
        <w:rPr>
          <w:rFonts w:ascii="Times New Roman" w:hAnsi="Times New Roman" w:cs="Times New Roman"/>
          <w:sz w:val="28"/>
          <w:szCs w:val="28"/>
        </w:rPr>
        <w:t xml:space="preserve"> районе и </w:t>
      </w:r>
      <w:proofErr w:type="spellStart"/>
      <w:r w:rsidRPr="00082605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082605">
        <w:rPr>
          <w:rFonts w:ascii="Times New Roman" w:hAnsi="Times New Roman" w:cs="Times New Roman"/>
          <w:sz w:val="28"/>
          <w:szCs w:val="28"/>
        </w:rPr>
        <w:t xml:space="preserve">-Туринском районе. Учреждение соответствует государственным санитарно-эпидемиологическим правилам и нормативам.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2605" w:rsidRPr="00082605" w:rsidRDefault="00D933A2" w:rsidP="00D933A2">
      <w:pPr>
        <w:pStyle w:val="af1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2605" w:rsidRPr="00082605">
        <w:rPr>
          <w:rFonts w:ascii="Times New Roman" w:hAnsi="Times New Roman" w:cs="Times New Roman"/>
          <w:sz w:val="28"/>
          <w:szCs w:val="28"/>
        </w:rPr>
        <w:t xml:space="preserve">Заключение о соответствии объекта защиты обязательным требованиям пожарной безопасности от 25 октября 2010 года № 000364, выдано Главным Управлением МЧС России по Свердловской области, отделом Государственного пожарного надзора города Ирбита и </w:t>
      </w:r>
      <w:proofErr w:type="spellStart"/>
      <w:r w:rsidR="00082605" w:rsidRPr="0008260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082605" w:rsidRPr="0008260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82605" w:rsidRPr="00D933A2" w:rsidRDefault="00082605" w:rsidP="00D933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605" w:rsidRPr="00D933A2" w:rsidRDefault="00082605" w:rsidP="00D933A2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933A2">
        <w:rPr>
          <w:rFonts w:ascii="Times New Roman" w:hAnsi="Times New Roman"/>
          <w:i/>
          <w:sz w:val="28"/>
          <w:szCs w:val="28"/>
        </w:rPr>
        <w:t>Наличие и сроки действия документов, подтверждающих право собственности или иного законного основания на использование зданий, стро</w:t>
      </w:r>
      <w:r w:rsidR="00D933A2" w:rsidRPr="00D933A2">
        <w:rPr>
          <w:rFonts w:ascii="Times New Roman" w:hAnsi="Times New Roman"/>
          <w:i/>
          <w:sz w:val="28"/>
          <w:szCs w:val="28"/>
        </w:rPr>
        <w:t>ений, сооружений, помещений</w:t>
      </w:r>
    </w:p>
    <w:p w:rsidR="00082605" w:rsidRPr="00082605" w:rsidRDefault="00082605" w:rsidP="00D933A2">
      <w:pPr>
        <w:shd w:val="clear" w:color="auto" w:fill="FFFFFF"/>
        <w:tabs>
          <w:tab w:val="left" w:pos="720"/>
          <w:tab w:val="left" w:leader="underscore" w:pos="138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ab/>
        <w:t xml:space="preserve">Свидетельство о государственной регистрации права  серия 66 </w:t>
      </w:r>
      <w:proofErr w:type="gramStart"/>
      <w:r w:rsidRPr="00082605">
        <w:rPr>
          <w:rFonts w:ascii="Times New Roman" w:hAnsi="Times New Roman"/>
          <w:sz w:val="28"/>
          <w:szCs w:val="28"/>
        </w:rPr>
        <w:t>АЖ</w:t>
      </w:r>
      <w:proofErr w:type="gramEnd"/>
      <w:r w:rsidRPr="00082605">
        <w:rPr>
          <w:rFonts w:ascii="Times New Roman" w:hAnsi="Times New Roman"/>
          <w:sz w:val="28"/>
          <w:szCs w:val="28"/>
        </w:rPr>
        <w:t xml:space="preserve"> № 689166 от 04.09.2014 г., выданное Управлением Федеральной службы государственной регистрации, кадастра и картографии по Свердловской области.</w:t>
      </w:r>
    </w:p>
    <w:p w:rsidR="00082605" w:rsidRPr="00082605" w:rsidRDefault="00082605" w:rsidP="00D933A2">
      <w:pPr>
        <w:shd w:val="clear" w:color="auto" w:fill="FFFFFF"/>
        <w:tabs>
          <w:tab w:val="left" w:pos="720"/>
          <w:tab w:val="left" w:leader="underscore" w:pos="138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Вид права: оперативное управление, существующих ограничений права: не зарегистрировано.</w:t>
      </w:r>
    </w:p>
    <w:p w:rsidR="00082605" w:rsidRPr="00082605" w:rsidRDefault="00082605" w:rsidP="00D933A2">
      <w:pPr>
        <w:shd w:val="clear" w:color="auto" w:fill="FFFFFF"/>
        <w:tabs>
          <w:tab w:val="left" w:pos="720"/>
          <w:tab w:val="left" w:leader="underscore" w:pos="138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ab/>
        <w:t xml:space="preserve">Свидетельство о государственной регистрации права серия 66 </w:t>
      </w:r>
      <w:proofErr w:type="gramStart"/>
      <w:r w:rsidRPr="00082605">
        <w:rPr>
          <w:rFonts w:ascii="Times New Roman" w:hAnsi="Times New Roman"/>
          <w:sz w:val="28"/>
          <w:szCs w:val="28"/>
        </w:rPr>
        <w:t>АЖ</w:t>
      </w:r>
      <w:proofErr w:type="gramEnd"/>
      <w:r w:rsidRPr="00082605">
        <w:rPr>
          <w:rFonts w:ascii="Times New Roman" w:hAnsi="Times New Roman"/>
          <w:sz w:val="28"/>
          <w:szCs w:val="28"/>
        </w:rPr>
        <w:t xml:space="preserve">  № 689167 от 04.09.2014 г., выданное Управлением Федеральной службы государственной регистрации, кадастра и картографии по Свердловской области.</w:t>
      </w:r>
    </w:p>
    <w:p w:rsidR="00082605" w:rsidRPr="00082605" w:rsidRDefault="00082605" w:rsidP="00D933A2">
      <w:pPr>
        <w:shd w:val="clear" w:color="auto" w:fill="FFFFFF"/>
        <w:tabs>
          <w:tab w:val="left" w:pos="720"/>
          <w:tab w:val="left" w:leader="underscore" w:pos="138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Вид права: постоянное (бессрочное) пользование</w:t>
      </w:r>
    </w:p>
    <w:p w:rsidR="00082605" w:rsidRPr="00082605" w:rsidRDefault="00082605" w:rsidP="00D933A2">
      <w:pPr>
        <w:shd w:val="clear" w:color="auto" w:fill="FFFFFF"/>
        <w:tabs>
          <w:tab w:val="left" w:pos="720"/>
          <w:tab w:val="left" w:leader="underscore" w:pos="1389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82605" w:rsidRPr="00D933A2" w:rsidRDefault="00082605" w:rsidP="00D933A2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933A2">
        <w:rPr>
          <w:rFonts w:ascii="Times New Roman" w:hAnsi="Times New Roman"/>
          <w:i/>
          <w:sz w:val="28"/>
          <w:szCs w:val="28"/>
        </w:rPr>
        <w:t>Площ</w:t>
      </w:r>
      <w:r w:rsidR="00D933A2">
        <w:rPr>
          <w:rFonts w:ascii="Times New Roman" w:hAnsi="Times New Roman"/>
          <w:i/>
          <w:sz w:val="28"/>
          <w:szCs w:val="28"/>
        </w:rPr>
        <w:t>адь образовательного учреждения</w:t>
      </w:r>
    </w:p>
    <w:p w:rsidR="00082605" w:rsidRPr="00082605" w:rsidRDefault="00082605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082605">
        <w:rPr>
          <w:rFonts w:ascii="Times New Roman" w:hAnsi="Times New Roman"/>
          <w:spacing w:val="-1"/>
          <w:sz w:val="28"/>
          <w:szCs w:val="28"/>
        </w:rPr>
        <w:t>Общая площадь здания образовательного уч</w:t>
      </w:r>
      <w:r w:rsidRPr="00082605">
        <w:rPr>
          <w:rFonts w:ascii="Times New Roman" w:hAnsi="Times New Roman"/>
          <w:spacing w:val="-1"/>
          <w:sz w:val="28"/>
          <w:szCs w:val="28"/>
        </w:rPr>
        <w:softHyphen/>
      </w:r>
      <w:r w:rsidRPr="00082605">
        <w:rPr>
          <w:rFonts w:ascii="Times New Roman" w:hAnsi="Times New Roman"/>
          <w:sz w:val="28"/>
          <w:szCs w:val="28"/>
        </w:rPr>
        <w:t xml:space="preserve">реждения 1036,3 </w:t>
      </w:r>
      <w:proofErr w:type="spellStart"/>
      <w:r w:rsidRPr="00082605">
        <w:rPr>
          <w:rFonts w:ascii="Times New Roman" w:hAnsi="Times New Roman"/>
          <w:sz w:val="28"/>
          <w:szCs w:val="28"/>
        </w:rPr>
        <w:t>кв.м</w:t>
      </w:r>
      <w:proofErr w:type="spellEnd"/>
      <w:r w:rsidRPr="00082605">
        <w:rPr>
          <w:rFonts w:ascii="Times New Roman" w:hAnsi="Times New Roman"/>
          <w:sz w:val="28"/>
          <w:szCs w:val="28"/>
        </w:rPr>
        <w:t xml:space="preserve">., в том числе учебная площадь – 572,9 </w:t>
      </w:r>
      <w:proofErr w:type="spellStart"/>
      <w:r w:rsidRPr="00082605">
        <w:rPr>
          <w:rFonts w:ascii="Times New Roman" w:hAnsi="Times New Roman"/>
          <w:sz w:val="28"/>
          <w:szCs w:val="28"/>
        </w:rPr>
        <w:t>кв.м</w:t>
      </w:r>
      <w:proofErr w:type="spellEnd"/>
      <w:r w:rsidRPr="00082605">
        <w:rPr>
          <w:rFonts w:ascii="Times New Roman" w:hAnsi="Times New Roman"/>
          <w:sz w:val="28"/>
          <w:szCs w:val="28"/>
        </w:rPr>
        <w:t>.</w:t>
      </w:r>
    </w:p>
    <w:p w:rsidR="00082605" w:rsidRPr="00082605" w:rsidRDefault="00082605" w:rsidP="00D933A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2605" w:rsidRPr="00D933A2" w:rsidRDefault="00082605" w:rsidP="00D933A2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933A2">
        <w:rPr>
          <w:rFonts w:ascii="Times New Roman" w:hAnsi="Times New Roman"/>
          <w:i/>
          <w:sz w:val="28"/>
          <w:szCs w:val="28"/>
        </w:rPr>
        <w:t>Режим работы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82605">
        <w:rPr>
          <w:rFonts w:ascii="Times New Roman" w:hAnsi="Times New Roman"/>
          <w:sz w:val="28"/>
          <w:szCs w:val="28"/>
        </w:rPr>
        <w:t>Режим работы ДОУ установлен пунктом  11 устава учреждения: понедельник – пятница с 07.30 до 18.00 часов, выходные дни: суббота, воскресенье и праздничные дни, установленные законодательством Российской Федерации.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82605" w:rsidRPr="00082605" w:rsidRDefault="002254D8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воспитанников –96</w:t>
      </w:r>
      <w:r w:rsidR="00082605" w:rsidRPr="00082605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</w:t>
      </w:r>
    </w:p>
    <w:p w:rsidR="00082605" w:rsidRPr="00082605" w:rsidRDefault="002254D8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 списку: 96 воспитанников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в том числе: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первая младшая группа детей от 2 до 3 лет – 20 человек;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вторая младшая группа детей от 3 до 4 лет – 20 человек;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средняя</w:t>
      </w:r>
      <w:r w:rsidR="002254D8">
        <w:rPr>
          <w:rFonts w:ascii="Times New Roman" w:hAnsi="Times New Roman"/>
          <w:sz w:val="28"/>
          <w:szCs w:val="28"/>
        </w:rPr>
        <w:t xml:space="preserve"> группа детей от 4 до 5 лет – 19</w:t>
      </w:r>
      <w:r w:rsidRPr="00082605">
        <w:rPr>
          <w:rFonts w:ascii="Times New Roman" w:hAnsi="Times New Roman"/>
          <w:sz w:val="28"/>
          <w:szCs w:val="28"/>
        </w:rPr>
        <w:t xml:space="preserve"> человек;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старшая группа детей от 5 до 6 лет - 18 человек;</w:t>
      </w:r>
    </w:p>
    <w:p w:rsidR="00082605" w:rsidRPr="00082605" w:rsidRDefault="0008260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2605">
        <w:rPr>
          <w:rFonts w:ascii="Times New Roman" w:hAnsi="Times New Roman"/>
          <w:sz w:val="28"/>
          <w:szCs w:val="28"/>
        </w:rPr>
        <w:t>подготовительная к школе</w:t>
      </w:r>
      <w:r w:rsidR="002254D8">
        <w:rPr>
          <w:rFonts w:ascii="Times New Roman" w:hAnsi="Times New Roman"/>
          <w:sz w:val="28"/>
          <w:szCs w:val="28"/>
        </w:rPr>
        <w:t xml:space="preserve"> группа детей от 6 до 7 лет – 19</w:t>
      </w:r>
      <w:r w:rsidRPr="00082605">
        <w:rPr>
          <w:rFonts w:ascii="Times New Roman" w:hAnsi="Times New Roman"/>
          <w:sz w:val="28"/>
          <w:szCs w:val="28"/>
        </w:rPr>
        <w:t xml:space="preserve"> человек.</w:t>
      </w:r>
    </w:p>
    <w:p w:rsidR="00D933A2" w:rsidRDefault="00D933A2" w:rsidP="00D933A2">
      <w:pPr>
        <w:shd w:val="clear" w:color="auto" w:fill="FFFFFF"/>
        <w:spacing w:after="0" w:line="240" w:lineRule="auto"/>
        <w:ind w:left="1800" w:hanging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33A2" w:rsidRPr="006C7F9C" w:rsidRDefault="00D933A2" w:rsidP="00D933A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8"/>
          <w:szCs w:val="28"/>
        </w:rPr>
      </w:pPr>
      <w:r w:rsidRPr="006C7F9C">
        <w:rPr>
          <w:rFonts w:ascii="Times New Roman" w:eastAsia="Calibri" w:hAnsi="Times New Roman"/>
          <w:iCs/>
          <w:sz w:val="28"/>
          <w:szCs w:val="28"/>
        </w:rPr>
        <w:t xml:space="preserve">Управление детским садом осуществляется в соответствии с Законом Российской Федерации </w:t>
      </w:r>
      <w:r w:rsidRPr="006C7F9C">
        <w:rPr>
          <w:rFonts w:ascii="Times New Roman" w:hAnsi="Times New Roman"/>
          <w:sz w:val="28"/>
          <w:szCs w:val="28"/>
        </w:rPr>
        <w:t>«Об образовании в Российской Федерации» от 29.12.2012 г. № 273</w:t>
      </w:r>
      <w:r w:rsidRPr="006C7F9C">
        <w:rPr>
          <w:rFonts w:ascii="Times New Roman" w:eastAsia="Calibri" w:hAnsi="Times New Roman"/>
          <w:iCs/>
          <w:sz w:val="28"/>
          <w:szCs w:val="28"/>
        </w:rPr>
        <w:t>, иными законодательными актами Российской Федерации,  Уставом.</w:t>
      </w:r>
    </w:p>
    <w:p w:rsidR="007A2ADB" w:rsidRPr="00D933A2" w:rsidRDefault="00D933A2" w:rsidP="00D933A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/>
          <w:iCs/>
          <w:sz w:val="28"/>
          <w:szCs w:val="28"/>
        </w:rPr>
      </w:pPr>
      <w:r w:rsidRPr="006C7F9C">
        <w:rPr>
          <w:rFonts w:ascii="Times New Roman" w:eastAsia="Calibri" w:hAnsi="Times New Roman"/>
          <w:iCs/>
          <w:sz w:val="28"/>
          <w:szCs w:val="28"/>
        </w:rPr>
        <w:t xml:space="preserve">Формами самоуправления, обеспечивающими государственно-общественный характер управления, являются: </w:t>
      </w:r>
      <w:r>
        <w:rPr>
          <w:rFonts w:ascii="Times New Roman" w:eastAsia="Calibri" w:hAnsi="Times New Roman"/>
          <w:iCs/>
          <w:sz w:val="28"/>
          <w:szCs w:val="28"/>
        </w:rPr>
        <w:t>общее собрание</w:t>
      </w:r>
      <w:r w:rsidRPr="006C7F9C">
        <w:rPr>
          <w:rFonts w:ascii="Times New Roman" w:eastAsia="Calibri" w:hAnsi="Times New Roman"/>
          <w:iCs/>
          <w:sz w:val="28"/>
          <w:szCs w:val="28"/>
        </w:rPr>
        <w:t xml:space="preserve">, Педагогический </w:t>
      </w:r>
      <w:r>
        <w:rPr>
          <w:rFonts w:ascii="Times New Roman" w:eastAsia="Calibri" w:hAnsi="Times New Roman"/>
          <w:iCs/>
          <w:sz w:val="28"/>
          <w:szCs w:val="28"/>
        </w:rPr>
        <w:t>Совет и Родительский Совет</w:t>
      </w:r>
      <w:r w:rsidR="00BB2F8D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7A2ADB" w:rsidRPr="007A2ADB">
        <w:rPr>
          <w:rFonts w:ascii="Times New Roman" w:hAnsi="Times New Roman"/>
          <w:color w:val="000000"/>
          <w:sz w:val="28"/>
          <w:szCs w:val="28"/>
        </w:rPr>
        <w:t>дошкольного образования, </w:t>
      </w:r>
    </w:p>
    <w:p w:rsidR="007A2ADB" w:rsidRDefault="007A2ADB" w:rsidP="00D933A2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54D3" w:rsidRPr="003B426B" w:rsidRDefault="005854D3" w:rsidP="00D933A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426B">
        <w:rPr>
          <w:rFonts w:ascii="Times New Roman" w:hAnsi="Times New Roman"/>
          <w:b/>
          <w:bCs/>
          <w:sz w:val="28"/>
          <w:szCs w:val="28"/>
        </w:rPr>
        <w:t>Качество образовательного процесса.</w:t>
      </w:r>
    </w:p>
    <w:p w:rsidR="005854D3" w:rsidRPr="009873B6" w:rsidRDefault="005854D3" w:rsidP="00D933A2">
      <w:pPr>
        <w:pStyle w:val="a9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873B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Анализ образовательной программы дошкольного образования</w:t>
      </w:r>
      <w:r w:rsidRPr="009873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:rsidR="005854D3" w:rsidRDefault="005854D3" w:rsidP="00D933A2">
      <w:pPr>
        <w:pStyle w:val="a9"/>
        <w:ind w:left="7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40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 детском саду  реализуется Основная общеобразовательная программа – образовательная программа Муниципального бюджетного дошкольного образовательного учреждения Муниципального образовани</w:t>
      </w:r>
      <w:r w:rsidR="003A40CA">
        <w:rPr>
          <w:rFonts w:ascii="Times New Roman" w:hAnsi="Times New Roman"/>
          <w:sz w:val="28"/>
          <w:szCs w:val="28"/>
        </w:rPr>
        <w:t>я город Ирбит «Детский сад №19», утвержденная приказом заведующего от 01.10.2015 г.</w:t>
      </w:r>
    </w:p>
    <w:p w:rsidR="003B426B" w:rsidRPr="003B426B" w:rsidRDefault="003B426B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26B">
        <w:rPr>
          <w:rFonts w:ascii="Times New Roman" w:hAnsi="Times New Roman"/>
          <w:sz w:val="28"/>
          <w:szCs w:val="28"/>
        </w:rPr>
        <w:t xml:space="preserve">        Детский сад реализует основную общеобразовательную программу дошкольного образования   на государственном языке Российской Федерации. Срок реализации 5 лет. Предметом деятельности  детского сада является образовательная деятельность по обеспечению воспитания, обучения и развития детей в возрасте от 2 до 7 лет.</w:t>
      </w:r>
    </w:p>
    <w:p w:rsidR="003B426B" w:rsidRPr="003B426B" w:rsidRDefault="00FA200B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200B">
        <w:rPr>
          <w:rFonts w:ascii="Times New Roman" w:hAnsi="Times New Roman"/>
          <w:sz w:val="28"/>
          <w:szCs w:val="28"/>
        </w:rPr>
        <w:t xml:space="preserve">         </w:t>
      </w:r>
      <w:r w:rsidR="003B426B" w:rsidRPr="003B426B">
        <w:rPr>
          <w:rFonts w:ascii="Times New Roman" w:hAnsi="Times New Roman"/>
          <w:sz w:val="28"/>
          <w:szCs w:val="28"/>
        </w:rPr>
        <w:t>Образовательная программа дошкольного образования</w:t>
      </w:r>
      <w:r w:rsidR="003B426B" w:rsidRPr="003B426B">
        <w:rPr>
          <w:rStyle w:val="blk"/>
          <w:rFonts w:ascii="Times New Roman" w:hAnsi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FA200B" w:rsidRPr="00FA200B" w:rsidRDefault="003B426B" w:rsidP="00D933A2">
      <w:pPr>
        <w:pStyle w:val="aa"/>
        <w:numPr>
          <w:ilvl w:val="0"/>
          <w:numId w:val="14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FA200B">
        <w:rPr>
          <w:rStyle w:val="blk"/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FA200B" w:rsidRPr="00FA200B" w:rsidRDefault="003B426B" w:rsidP="00D933A2">
      <w:pPr>
        <w:pStyle w:val="aa"/>
        <w:numPr>
          <w:ilvl w:val="0"/>
          <w:numId w:val="14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FA200B">
        <w:rPr>
          <w:rStyle w:val="blk"/>
          <w:rFonts w:ascii="Times New Roman" w:hAnsi="Times New Roman"/>
          <w:sz w:val="28"/>
          <w:szCs w:val="28"/>
        </w:rPr>
        <w:t>познавательное развитие;</w:t>
      </w:r>
    </w:p>
    <w:p w:rsidR="00FA200B" w:rsidRPr="00FA200B" w:rsidRDefault="003B426B" w:rsidP="00D933A2">
      <w:pPr>
        <w:pStyle w:val="aa"/>
        <w:numPr>
          <w:ilvl w:val="0"/>
          <w:numId w:val="14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FA200B">
        <w:rPr>
          <w:rStyle w:val="blk"/>
          <w:rFonts w:ascii="Times New Roman" w:hAnsi="Times New Roman"/>
          <w:sz w:val="28"/>
          <w:szCs w:val="28"/>
        </w:rPr>
        <w:t>речевое развитие;</w:t>
      </w:r>
    </w:p>
    <w:p w:rsidR="00FA200B" w:rsidRPr="00FA200B" w:rsidRDefault="003B426B" w:rsidP="00D933A2">
      <w:pPr>
        <w:pStyle w:val="aa"/>
        <w:numPr>
          <w:ilvl w:val="0"/>
          <w:numId w:val="14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FA200B">
        <w:rPr>
          <w:rStyle w:val="blk"/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3B426B" w:rsidRPr="00FA200B" w:rsidRDefault="003B426B" w:rsidP="00D933A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0B">
        <w:rPr>
          <w:rStyle w:val="blk"/>
          <w:rFonts w:ascii="Times New Roman" w:hAnsi="Times New Roman"/>
          <w:sz w:val="28"/>
          <w:szCs w:val="28"/>
        </w:rPr>
        <w:t>физическое развитие</w:t>
      </w:r>
      <w:r w:rsidR="00FA200B">
        <w:rPr>
          <w:rStyle w:val="blk"/>
          <w:rFonts w:ascii="Times New Roman" w:hAnsi="Times New Roman"/>
          <w:sz w:val="28"/>
          <w:szCs w:val="28"/>
          <w:lang w:val="en-US"/>
        </w:rPr>
        <w:t>/</w:t>
      </w:r>
    </w:p>
    <w:p w:rsidR="003A40CA" w:rsidRDefault="003A40CA" w:rsidP="00D933A2">
      <w:pPr>
        <w:pStyle w:val="a9"/>
        <w:ind w:left="7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соответствует требованиям Федерального государственного образовательного стандарта дошкольного образования. Проведен анализ структуры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  Приложение 1.</w:t>
      </w:r>
    </w:p>
    <w:p w:rsidR="003A40CA" w:rsidRDefault="003A40CA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40CA" w:rsidRPr="009873B6" w:rsidRDefault="007E3900" w:rsidP="00D933A2">
      <w:pPr>
        <w:pStyle w:val="a9"/>
        <w:numPr>
          <w:ilvl w:val="1"/>
          <w:numId w:val="11"/>
        </w:numPr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873B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3A40CA" w:rsidRPr="009873B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Анализ взаимодействия всех участников образовательного процесса.</w:t>
      </w:r>
    </w:p>
    <w:p w:rsidR="005854D3" w:rsidRPr="00AA46B2" w:rsidRDefault="003A40CA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854D3">
        <w:rPr>
          <w:rFonts w:ascii="Times New Roman" w:hAnsi="Times New Roman"/>
          <w:sz w:val="28"/>
          <w:szCs w:val="28"/>
          <w:shd w:val="clear" w:color="auto" w:fill="FFFFFF"/>
        </w:rPr>
        <w:t>В учреждении  работает стабильный кадровый состав, способный эффективно осуществлять поставленные цели и задачи.</w:t>
      </w:r>
      <w:r w:rsidR="00BB1D20">
        <w:rPr>
          <w:rFonts w:ascii="Times New Roman" w:hAnsi="Times New Roman"/>
          <w:sz w:val="28"/>
          <w:szCs w:val="28"/>
          <w:shd w:val="clear" w:color="auto" w:fill="FFFFFF"/>
        </w:rPr>
        <w:t xml:space="preserve"> По результатам </w:t>
      </w:r>
      <w:r w:rsidR="00FA200B">
        <w:rPr>
          <w:rFonts w:ascii="Times New Roman" w:hAnsi="Times New Roman"/>
          <w:sz w:val="28"/>
          <w:szCs w:val="28"/>
          <w:shd w:val="clear" w:color="auto" w:fill="FFFFFF"/>
        </w:rPr>
        <w:t>мониторинга</w:t>
      </w:r>
      <w:proofErr w:type="gramStart"/>
      <w:r w:rsidR="00FA200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BB1D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BB1D2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BB1D20">
        <w:rPr>
          <w:rFonts w:ascii="Times New Roman" w:hAnsi="Times New Roman"/>
          <w:sz w:val="28"/>
          <w:szCs w:val="28"/>
          <w:shd w:val="clear" w:color="auto" w:fill="FFFFFF"/>
        </w:rPr>
        <w:t xml:space="preserve">отрудники создают и поддерживают доброжелательную атмосферу в группе, способствуют установлению доверительных отношений, учитывают возрастные и индивидуальные особенности детей, планируют разнообразную образовательную деятельность, дети постоянно находятся в поле зрения сотрудников. </w:t>
      </w:r>
      <w:r w:rsidR="00BB1D20" w:rsidRPr="00AA46B2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организовать работу с педагогами </w:t>
      </w:r>
      <w:r w:rsidR="00FA200B" w:rsidRPr="00AA46B2">
        <w:rPr>
          <w:rFonts w:ascii="Times New Roman" w:hAnsi="Times New Roman"/>
          <w:sz w:val="28"/>
          <w:szCs w:val="28"/>
          <w:shd w:val="clear" w:color="auto" w:fill="FFFFFF"/>
        </w:rPr>
        <w:t xml:space="preserve">по созданию условий </w:t>
      </w:r>
      <w:r w:rsidR="00BB1D20" w:rsidRPr="00AA46B2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="00BB1D20" w:rsidRPr="00AA46B2">
        <w:rPr>
          <w:rFonts w:ascii="Times New Roman" w:hAnsi="Times New Roman"/>
          <w:sz w:val="28"/>
          <w:szCs w:val="28"/>
          <w:shd w:val="clear" w:color="auto" w:fill="FFFFFF"/>
        </w:rPr>
        <w:t>проявлении</w:t>
      </w:r>
      <w:proofErr w:type="gramEnd"/>
      <w:r w:rsidR="00BB1D20" w:rsidRPr="00AA46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426B" w:rsidRPr="00AA46B2">
        <w:rPr>
          <w:rFonts w:ascii="Times New Roman" w:hAnsi="Times New Roman"/>
          <w:sz w:val="28"/>
          <w:szCs w:val="28"/>
          <w:shd w:val="clear" w:color="auto" w:fill="FFFFFF"/>
        </w:rPr>
        <w:t>инициативы каждого ребенка в общении. Приложение 2</w:t>
      </w:r>
      <w:r w:rsidR="00FA200B" w:rsidRPr="00AA46B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3900" w:rsidRDefault="007E3900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854D3" w:rsidRPr="00223FAD" w:rsidRDefault="003B426B" w:rsidP="00D933A2">
      <w:pPr>
        <w:pStyle w:val="a9"/>
        <w:numPr>
          <w:ilvl w:val="1"/>
          <w:numId w:val="12"/>
        </w:num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23FAD">
        <w:rPr>
          <w:rFonts w:ascii="Times New Roman" w:hAnsi="Times New Roman"/>
          <w:b/>
          <w:i/>
          <w:sz w:val="28"/>
          <w:szCs w:val="28"/>
        </w:rPr>
        <w:t>Анализ использования педагогами современных образовательных технологий.</w:t>
      </w:r>
    </w:p>
    <w:p w:rsidR="00223FAD" w:rsidRPr="00223FAD" w:rsidRDefault="00A15764" w:rsidP="00D933A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23FAD" w:rsidRPr="00223FAD">
        <w:rPr>
          <w:rFonts w:ascii="Times New Roman" w:hAnsi="Times New Roman"/>
          <w:sz w:val="28"/>
          <w:szCs w:val="28"/>
        </w:rPr>
        <w:t xml:space="preserve">Для повышения эффективности </w:t>
      </w:r>
      <w:proofErr w:type="spellStart"/>
      <w:r w:rsidR="00223FAD" w:rsidRPr="00223FA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223FAD" w:rsidRPr="00223FAD">
        <w:rPr>
          <w:rFonts w:ascii="Times New Roman" w:hAnsi="Times New Roman"/>
          <w:sz w:val="28"/>
          <w:szCs w:val="28"/>
        </w:rPr>
        <w:t xml:space="preserve"> – образовательной работы в организованной образовательной деятельности в детском саду наряду с</w:t>
      </w:r>
      <w:r w:rsidR="00223FAD">
        <w:rPr>
          <w:rFonts w:ascii="Times New Roman" w:hAnsi="Times New Roman"/>
          <w:sz w:val="28"/>
          <w:szCs w:val="28"/>
        </w:rPr>
        <w:t xml:space="preserve"> традиционными видами работ </w:t>
      </w:r>
      <w:r w:rsidR="00223FAD" w:rsidRPr="00223FAD">
        <w:rPr>
          <w:rFonts w:ascii="Times New Roman" w:hAnsi="Times New Roman"/>
          <w:sz w:val="28"/>
          <w:szCs w:val="28"/>
        </w:rPr>
        <w:t xml:space="preserve"> используются современные технологии: 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технология»;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«Технология исследовательской деятельности»;</w:t>
      </w:r>
    </w:p>
    <w:p w:rsidR="00DF42CA" w:rsidRPr="00223FAD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FAD">
        <w:rPr>
          <w:rFonts w:ascii="Times New Roman" w:hAnsi="Times New Roman"/>
          <w:sz w:val="28"/>
          <w:szCs w:val="28"/>
        </w:rPr>
        <w:t>- «Мнемотехника»;</w:t>
      </w:r>
    </w:p>
    <w:p w:rsidR="00DF42CA" w:rsidRPr="00223FAD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FAD">
        <w:rPr>
          <w:rFonts w:ascii="Times New Roman" w:hAnsi="Times New Roman"/>
          <w:sz w:val="28"/>
          <w:szCs w:val="28"/>
        </w:rPr>
        <w:t>- «Проектная деятельность»;</w:t>
      </w:r>
    </w:p>
    <w:p w:rsidR="00DF42CA" w:rsidRPr="00223FAD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FAD">
        <w:rPr>
          <w:rFonts w:ascii="Times New Roman" w:hAnsi="Times New Roman"/>
          <w:sz w:val="28"/>
          <w:szCs w:val="28"/>
        </w:rPr>
        <w:t xml:space="preserve">- «Блоки </w:t>
      </w:r>
      <w:proofErr w:type="spellStart"/>
      <w:r w:rsidRPr="00223FAD">
        <w:rPr>
          <w:rFonts w:ascii="Times New Roman" w:hAnsi="Times New Roman"/>
          <w:sz w:val="28"/>
          <w:szCs w:val="28"/>
        </w:rPr>
        <w:t>Дьенеша</w:t>
      </w:r>
      <w:proofErr w:type="spellEnd"/>
      <w:r w:rsidRPr="00223FAD">
        <w:rPr>
          <w:rFonts w:ascii="Times New Roman" w:hAnsi="Times New Roman"/>
          <w:sz w:val="28"/>
          <w:szCs w:val="28"/>
        </w:rPr>
        <w:t>»;</w:t>
      </w:r>
    </w:p>
    <w:p w:rsidR="00DF42CA" w:rsidRPr="00223FAD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FAD">
        <w:rPr>
          <w:rFonts w:ascii="Times New Roman" w:hAnsi="Times New Roman"/>
          <w:sz w:val="28"/>
          <w:szCs w:val="28"/>
        </w:rPr>
        <w:t>- «Технология продуктивного слушания»</w:t>
      </w:r>
      <w:r>
        <w:rPr>
          <w:rFonts w:ascii="Times New Roman" w:hAnsi="Times New Roman"/>
          <w:sz w:val="28"/>
          <w:szCs w:val="28"/>
        </w:rPr>
        <w:t>;</w:t>
      </w:r>
      <w:r w:rsidRPr="00223FAD">
        <w:rPr>
          <w:rFonts w:ascii="Times New Roman" w:hAnsi="Times New Roman"/>
          <w:sz w:val="28"/>
          <w:szCs w:val="28"/>
        </w:rPr>
        <w:t xml:space="preserve"> 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«Путешествие по карте»;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«Река времени»;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«План. Дело. Анализ»;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F42CA" w:rsidRPr="00F73E42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73E42">
        <w:rPr>
          <w:rFonts w:ascii="Times New Roman" w:hAnsi="Times New Roman"/>
          <w:sz w:val="28"/>
          <w:szCs w:val="28"/>
        </w:rPr>
        <w:t>Нейропсихологические подходы»;</w:t>
      </w:r>
    </w:p>
    <w:p w:rsidR="00DF42CA" w:rsidRPr="00F73E42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3E42">
        <w:rPr>
          <w:rFonts w:ascii="Times New Roman" w:hAnsi="Times New Roman"/>
          <w:sz w:val="28"/>
          <w:szCs w:val="28"/>
        </w:rPr>
        <w:t>- «</w:t>
      </w:r>
      <w:proofErr w:type="spellStart"/>
      <w:r w:rsidRPr="00F73E42">
        <w:rPr>
          <w:rFonts w:ascii="Times New Roman" w:hAnsi="Times New Roman"/>
          <w:sz w:val="28"/>
          <w:szCs w:val="28"/>
        </w:rPr>
        <w:t>Кинезиология</w:t>
      </w:r>
      <w:proofErr w:type="spellEnd"/>
      <w:r w:rsidRPr="00F73E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3FAD">
        <w:rPr>
          <w:rFonts w:ascii="Times New Roman" w:hAnsi="Times New Roman"/>
          <w:sz w:val="28"/>
          <w:szCs w:val="28"/>
        </w:rPr>
        <w:t>-  «</w:t>
      </w:r>
      <w:proofErr w:type="spellStart"/>
      <w:r w:rsidRPr="00223FAD">
        <w:rPr>
          <w:rFonts w:ascii="Times New Roman" w:hAnsi="Times New Roman"/>
          <w:sz w:val="28"/>
          <w:szCs w:val="28"/>
        </w:rPr>
        <w:t>Фитбол</w:t>
      </w:r>
      <w:proofErr w:type="spellEnd"/>
      <w:r w:rsidRPr="00223FAD">
        <w:rPr>
          <w:rFonts w:ascii="Times New Roman" w:hAnsi="Times New Roman"/>
          <w:sz w:val="28"/>
          <w:szCs w:val="28"/>
        </w:rPr>
        <w:t xml:space="preserve"> – аэробика. Танцы на мячах».</w:t>
      </w:r>
    </w:p>
    <w:p w:rsidR="00DF42CA" w:rsidRPr="00223FAD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Применяя в образовательной деятельности современные педагогические технологии, добились хороших результатов в своей работе. Внедрение инновационных образовательных технологий позволяет значительно повысить качество образования, повысить мотивацию к обучению и развитию. Данные технологии направлены на формирование и развитие личности, соответствующей запросам общества и способствует обеспечению достойного уровня и постоянному совершенствованию качества образования.</w:t>
      </w:r>
    </w:p>
    <w:p w:rsidR="00561FDF" w:rsidRPr="009873B6" w:rsidRDefault="00561FDF" w:rsidP="00D933A2">
      <w:pPr>
        <w:pStyle w:val="a9"/>
        <w:ind w:left="720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854D3" w:rsidRDefault="005854D3" w:rsidP="00D933A2">
      <w:pPr>
        <w:pStyle w:val="aa"/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</w:p>
    <w:p w:rsidR="00DF42CA" w:rsidRPr="00530CE2" w:rsidRDefault="00DF42CA" w:rsidP="00DF42CA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0CE2">
        <w:rPr>
          <w:rFonts w:ascii="Times New Roman" w:hAnsi="Times New Roman"/>
          <w:b/>
          <w:bCs/>
          <w:i/>
          <w:sz w:val="28"/>
          <w:szCs w:val="28"/>
        </w:rPr>
        <w:t>Индивидуализация образования.</w:t>
      </w:r>
    </w:p>
    <w:p w:rsidR="00DF42CA" w:rsidRDefault="00DF42CA" w:rsidP="00DF42CA">
      <w:pPr>
        <w:pStyle w:val="aa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03"/>
      </w:tblGrid>
      <w:tr w:rsidR="00DF42CA" w:rsidTr="00DF42CA">
        <w:tc>
          <w:tcPr>
            <w:tcW w:w="4785" w:type="dxa"/>
          </w:tcPr>
          <w:p w:rsidR="00DF42CA" w:rsidRPr="006771D2" w:rsidRDefault="00DF42CA" w:rsidP="00DF42CA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771D2">
              <w:rPr>
                <w:rFonts w:ascii="Times New Roman" w:hAnsi="Times New Roman"/>
                <w:b/>
                <w:bCs/>
                <w:sz w:val="28"/>
                <w:szCs w:val="28"/>
              </w:rPr>
              <w:t>Адаптированные программы</w:t>
            </w:r>
          </w:p>
        </w:tc>
        <w:tc>
          <w:tcPr>
            <w:tcW w:w="4786" w:type="dxa"/>
          </w:tcPr>
          <w:p w:rsidR="00DF42CA" w:rsidRPr="00FD0E1B" w:rsidRDefault="00DF42CA" w:rsidP="00DF42CA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D0E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FD0E1B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FD0E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программе</w:t>
            </w:r>
          </w:p>
        </w:tc>
      </w:tr>
      <w:tr w:rsidR="00DF42CA" w:rsidTr="00DF42CA">
        <w:tc>
          <w:tcPr>
            <w:tcW w:w="4785" w:type="dxa"/>
          </w:tcPr>
          <w:p w:rsidR="00DF42CA" w:rsidRPr="006771D2" w:rsidRDefault="00DF42CA" w:rsidP="00DF42CA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Адаптированная основная образовательная программа дошкольного образования детей с нарушениями опорно – двигательного аппарата </w:t>
            </w:r>
          </w:p>
        </w:tc>
        <w:tc>
          <w:tcPr>
            <w:tcW w:w="4786" w:type="dxa"/>
          </w:tcPr>
          <w:p w:rsidR="00DF42CA" w:rsidRPr="00FD0E1B" w:rsidRDefault="00DF42CA" w:rsidP="00DF42CA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E1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F42CA" w:rsidTr="00DF42CA">
        <w:tc>
          <w:tcPr>
            <w:tcW w:w="4785" w:type="dxa"/>
          </w:tcPr>
          <w:p w:rsidR="00DF42CA" w:rsidRPr="00F73E42" w:rsidRDefault="00DF42CA" w:rsidP="00DF42CA">
            <w:p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Адаптированная основная образовательная программа дошкольного образования 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для детей с тяжёлыми нарушениями речи</w:t>
            </w:r>
          </w:p>
        </w:tc>
        <w:tc>
          <w:tcPr>
            <w:tcW w:w="4786" w:type="dxa"/>
          </w:tcPr>
          <w:p w:rsidR="00DF42CA" w:rsidRPr="00FD0E1B" w:rsidRDefault="00DF42CA" w:rsidP="00DF42CA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F42CA" w:rsidTr="00DF42CA">
        <w:tc>
          <w:tcPr>
            <w:tcW w:w="4785" w:type="dxa"/>
          </w:tcPr>
          <w:p w:rsidR="00DF42CA" w:rsidRDefault="00DF42CA" w:rsidP="00DF42CA">
            <w:p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Адаптированная основная </w:t>
            </w:r>
            <w:proofErr w:type="spellStart"/>
            <w:proofErr w:type="gramStart"/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образоват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ельная</w:t>
            </w:r>
            <w:proofErr w:type="spellEnd"/>
            <w:proofErr w:type="gramEnd"/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программа дошкольного образования 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для детей с ЗПР</w:t>
            </w:r>
          </w:p>
          <w:p w:rsidR="00DF42CA" w:rsidRPr="00FD0E1B" w:rsidRDefault="00DF42CA" w:rsidP="00DF42CA">
            <w:pPr>
              <w:pStyle w:val="aa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42CA" w:rsidRPr="00FD0E1B" w:rsidRDefault="00DF42CA" w:rsidP="00DF42CA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F42CA" w:rsidTr="00DF42CA">
        <w:tc>
          <w:tcPr>
            <w:tcW w:w="4785" w:type="dxa"/>
          </w:tcPr>
          <w:p w:rsidR="00DF42CA" w:rsidRDefault="00DF42CA" w:rsidP="00DF42CA">
            <w:p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Адаптированная основная </w:t>
            </w:r>
            <w:proofErr w:type="spellStart"/>
            <w:proofErr w:type="gramStart"/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образоват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ельная</w:t>
            </w:r>
            <w:proofErr w:type="spellEnd"/>
            <w:proofErr w:type="gramEnd"/>
            <w:r w:rsidRPr="006771D2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программа дошкольного образования 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для детей с РАС</w:t>
            </w:r>
          </w:p>
          <w:p w:rsidR="00DF42CA" w:rsidRPr="006771D2" w:rsidRDefault="00DF42CA" w:rsidP="00DF42CA">
            <w:p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F42CA" w:rsidRDefault="00DF42CA" w:rsidP="00DF42CA">
            <w:pPr>
              <w:pStyle w:val="aa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</w:tr>
    </w:tbl>
    <w:p w:rsidR="00DF42CA" w:rsidRDefault="00DF42CA" w:rsidP="00DF42C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DF42CA" w:rsidRPr="00EB31AE" w:rsidRDefault="00DF42CA" w:rsidP="00DF42C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F42CA" w:rsidRPr="00EB31AE" w:rsidRDefault="00DF42CA" w:rsidP="00DF42CA">
      <w:pPr>
        <w:pStyle w:val="aa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B31AE">
        <w:rPr>
          <w:rFonts w:ascii="Times New Roman" w:hAnsi="Times New Roman"/>
          <w:bCs/>
          <w:sz w:val="28"/>
          <w:szCs w:val="28"/>
        </w:rPr>
        <w:t>В соот</w:t>
      </w:r>
      <w:r>
        <w:rPr>
          <w:rFonts w:ascii="Times New Roman" w:hAnsi="Times New Roman"/>
          <w:bCs/>
          <w:sz w:val="28"/>
          <w:szCs w:val="28"/>
        </w:rPr>
        <w:t>ветствии  с рекомендациями  Психолого-медико-педагогической комиссии  разработаны и реализуются адаптированные образовательные программы дошкольного образования.</w:t>
      </w:r>
    </w:p>
    <w:p w:rsidR="007E3900" w:rsidRPr="007E3900" w:rsidRDefault="007E3900" w:rsidP="00D933A2">
      <w:pPr>
        <w:pStyle w:val="aa"/>
        <w:spacing w:after="0" w:line="240" w:lineRule="auto"/>
        <w:ind w:left="435"/>
        <w:jc w:val="both"/>
        <w:rPr>
          <w:rFonts w:ascii="Times New Roman" w:hAnsi="Times New Roman"/>
          <w:bCs/>
          <w:sz w:val="28"/>
          <w:szCs w:val="28"/>
        </w:rPr>
      </w:pPr>
    </w:p>
    <w:p w:rsidR="007E3900" w:rsidRPr="00AA46B2" w:rsidRDefault="007E3900" w:rsidP="00D933A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46B2">
        <w:rPr>
          <w:rFonts w:ascii="Times New Roman" w:hAnsi="Times New Roman"/>
          <w:b/>
          <w:bCs/>
          <w:sz w:val="28"/>
          <w:szCs w:val="28"/>
        </w:rPr>
        <w:t>Качество ресурсного обеспечения образовательной деятельности.</w:t>
      </w:r>
    </w:p>
    <w:p w:rsidR="007E3900" w:rsidRPr="00AA46B2" w:rsidRDefault="007E3900" w:rsidP="00D933A2">
      <w:pPr>
        <w:pStyle w:val="aa"/>
        <w:spacing w:after="0" w:line="240" w:lineRule="auto"/>
        <w:ind w:left="450"/>
        <w:rPr>
          <w:rFonts w:ascii="Times New Roman" w:hAnsi="Times New Roman"/>
          <w:b/>
          <w:bCs/>
          <w:i/>
          <w:sz w:val="28"/>
          <w:szCs w:val="28"/>
        </w:rPr>
      </w:pPr>
      <w:r w:rsidRPr="00AA46B2">
        <w:rPr>
          <w:rFonts w:ascii="Times New Roman" w:hAnsi="Times New Roman"/>
          <w:b/>
          <w:bCs/>
          <w:i/>
          <w:sz w:val="28"/>
          <w:szCs w:val="28"/>
        </w:rPr>
        <w:t>2.1. Анализ психолого-педагогических условий</w:t>
      </w:r>
    </w:p>
    <w:p w:rsidR="007E3900" w:rsidRPr="00AA46B2" w:rsidRDefault="007E3900" w:rsidP="00D933A2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9802" w:type="dxa"/>
        <w:tblLook w:val="0600" w:firstRow="0" w:lastRow="0" w:firstColumn="0" w:lastColumn="0" w:noHBand="1" w:noVBand="1"/>
      </w:tblPr>
      <w:tblGrid>
        <w:gridCol w:w="675"/>
        <w:gridCol w:w="7230"/>
        <w:gridCol w:w="1897"/>
      </w:tblGrid>
      <w:tr w:rsidR="00A8451D" w:rsidRPr="00AA46B2" w:rsidTr="00FA200B">
        <w:trPr>
          <w:trHeight w:val="750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AA46B2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AA46B2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Параметры соответствия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Степень соответствия</w:t>
            </w:r>
          </w:p>
        </w:tc>
      </w:tr>
      <w:tr w:rsidR="00A8451D" w:rsidRPr="00AA46B2" w:rsidTr="00FA200B">
        <w:trPr>
          <w:trHeight w:val="788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1D" w:rsidRPr="00AA46B2" w:rsidTr="00FA200B">
        <w:trPr>
          <w:trHeight w:val="1180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недопустимость</w:t>
            </w:r>
            <w:proofErr w:type="gramEnd"/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 xml:space="preserve"> как искусственного ускорения, так и искусственного замедления развития детей)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1D" w:rsidRPr="00AA46B2" w:rsidTr="00FA200B">
        <w:trPr>
          <w:trHeight w:val="1180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451D" w:rsidRPr="00AA46B2" w:rsidTr="00FA200B">
        <w:trPr>
          <w:trHeight w:val="788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1D" w:rsidRPr="00AA46B2" w:rsidTr="00FA200B">
        <w:trPr>
          <w:trHeight w:val="788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451D" w:rsidRPr="00AA46B2" w:rsidTr="00FA200B">
        <w:trPr>
          <w:trHeight w:val="788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451D" w:rsidRPr="00AA46B2" w:rsidTr="00FA200B">
        <w:trPr>
          <w:trHeight w:val="600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3900" w:rsidRPr="00AA46B2" w:rsidTr="00FA200B">
        <w:trPr>
          <w:trHeight w:val="788"/>
        </w:trPr>
        <w:tc>
          <w:tcPr>
            <w:tcW w:w="675" w:type="dxa"/>
            <w:hideMark/>
          </w:tcPr>
          <w:p w:rsidR="007E3900" w:rsidRPr="00AA46B2" w:rsidRDefault="007E3900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7230" w:type="dxa"/>
            <w:hideMark/>
          </w:tcPr>
          <w:p w:rsidR="007E3900" w:rsidRPr="00AA46B2" w:rsidRDefault="007E3900" w:rsidP="00D933A2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kern w:val="24"/>
                <w:sz w:val="28"/>
                <w:szCs w:val="28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1897" w:type="dxa"/>
            <w:hideMark/>
          </w:tcPr>
          <w:p w:rsidR="007E3900" w:rsidRPr="00AA46B2" w:rsidRDefault="007E390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E3900" w:rsidRPr="00AA46B2" w:rsidRDefault="007E3900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2CA" w:rsidRPr="00AA46B2" w:rsidRDefault="00DF42CA" w:rsidP="00DF42CA">
      <w:pPr>
        <w:pStyle w:val="a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46B2">
        <w:rPr>
          <w:rFonts w:ascii="Times New Roman" w:hAnsi="Times New Roman"/>
          <w:b/>
          <w:sz w:val="28"/>
          <w:szCs w:val="28"/>
        </w:rPr>
        <w:t>Система взаимодействия с родителями воспитанников</w:t>
      </w:r>
    </w:p>
    <w:p w:rsidR="00DF42CA" w:rsidRDefault="00DF42CA" w:rsidP="00DF42CA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AA46B2">
        <w:rPr>
          <w:rFonts w:ascii="Times New Roman" w:hAnsi="Times New Roman"/>
          <w:sz w:val="28"/>
          <w:szCs w:val="28"/>
        </w:rPr>
        <w:t xml:space="preserve">      В течение года в группах систематически </w:t>
      </w:r>
      <w:r>
        <w:rPr>
          <w:rFonts w:ascii="Times New Roman" w:hAnsi="Times New Roman"/>
          <w:sz w:val="28"/>
          <w:szCs w:val="28"/>
        </w:rPr>
        <w:t xml:space="preserve">проводилась работа по взаимодействию с родителями. Составлены перспективные планы, в которых  </w:t>
      </w:r>
      <w:r>
        <w:rPr>
          <w:rFonts w:ascii="Times New Roman" w:hAnsi="Times New Roman"/>
          <w:sz w:val="28"/>
          <w:szCs w:val="28"/>
        </w:rPr>
        <w:lastRenderedPageBreak/>
        <w:t>отображены  все совместные мероприятия, консультации, родительские собрания, оформление родительских уголков. Многие родители являлись участниками совместных мероприятий групп и ДОУ. На протяжении учебного года  родителям  была предоставлена возможность поучаствовать в городских конкурсах и конкурсах детского сада. Систематически выстроена работа с родителями, которая позволяет сблизить взгляды на воспитание семьи и детского сада.  С родителями воспитанников были проведены  интересные праздники и мероприятия в детском саду:</w:t>
      </w:r>
    </w:p>
    <w:p w:rsidR="00DF42CA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День открытых дверей: «Я с книгой открываю мир Л.Н. Толстого», «Родительский патруль», Литературно – музыкальная композиция «День отца»,  Спортивный праздник «Наша армия самая сильная»,  Квест – игра День здоровья «Будем здоровы», Творческий отчёт администрации о работе учреждения, традиционные праздники, выпускной, летняя спартакиада. </w:t>
      </w:r>
    </w:p>
    <w:p w:rsidR="007E3900" w:rsidRPr="002254D8" w:rsidRDefault="007E3900" w:rsidP="00D933A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3900" w:rsidRPr="00A8451D" w:rsidRDefault="00E07035" w:rsidP="00D933A2">
      <w:pPr>
        <w:pStyle w:val="aa"/>
        <w:spacing w:after="0" w:line="240" w:lineRule="auto"/>
        <w:ind w:left="45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8451D">
        <w:rPr>
          <w:rFonts w:ascii="Times New Roman" w:hAnsi="Times New Roman"/>
          <w:b/>
          <w:bCs/>
          <w:i/>
          <w:sz w:val="28"/>
          <w:szCs w:val="28"/>
        </w:rPr>
        <w:t>2.2. Анализ кадрового обеспечения</w:t>
      </w:r>
    </w:p>
    <w:tbl>
      <w:tblPr>
        <w:tblStyle w:val="ad"/>
        <w:tblW w:w="9836" w:type="dxa"/>
        <w:tblInd w:w="-34" w:type="dxa"/>
        <w:tblLook w:val="04A0" w:firstRow="1" w:lastRow="0" w:firstColumn="1" w:lastColumn="0" w:noHBand="0" w:noVBand="1"/>
      </w:tblPr>
      <w:tblGrid>
        <w:gridCol w:w="664"/>
        <w:gridCol w:w="7275"/>
        <w:gridCol w:w="1897"/>
      </w:tblGrid>
      <w:tr w:rsidR="00A8451D" w:rsidRPr="00A8451D" w:rsidTr="00FA200B">
        <w:tc>
          <w:tcPr>
            <w:tcW w:w="664" w:type="dxa"/>
          </w:tcPr>
          <w:p w:rsidR="00E07035" w:rsidRPr="00A8451D" w:rsidRDefault="00E07035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7275" w:type="dxa"/>
          </w:tcPr>
          <w:p w:rsidR="00E07035" w:rsidRPr="00A8451D" w:rsidRDefault="00E07035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Параметры соответствия</w:t>
            </w:r>
          </w:p>
        </w:tc>
        <w:tc>
          <w:tcPr>
            <w:tcW w:w="1897" w:type="dxa"/>
          </w:tcPr>
          <w:p w:rsidR="00E07035" w:rsidRPr="00A8451D" w:rsidRDefault="00E07035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Степень соответствия</w:t>
            </w:r>
          </w:p>
        </w:tc>
      </w:tr>
      <w:tr w:rsidR="00A8451D" w:rsidRPr="00A8451D" w:rsidTr="00FA200B">
        <w:tc>
          <w:tcPr>
            <w:tcW w:w="664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5" w:type="dxa"/>
          </w:tcPr>
          <w:p w:rsidR="00E07035" w:rsidRPr="00A8451D" w:rsidRDefault="00E07035" w:rsidP="00D933A2">
            <w:pPr>
              <w:pStyle w:val="2"/>
              <w:shd w:val="clear" w:color="auto" w:fill="auto"/>
              <w:tabs>
                <w:tab w:val="left" w:pos="1011"/>
              </w:tabs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8451D">
              <w:rPr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1897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sz w:val="28"/>
                <w:szCs w:val="28"/>
              </w:rPr>
              <w:t>100 %</w:t>
            </w:r>
          </w:p>
        </w:tc>
      </w:tr>
      <w:tr w:rsidR="00A8451D" w:rsidRPr="00A8451D" w:rsidTr="00FA200B">
        <w:tc>
          <w:tcPr>
            <w:tcW w:w="664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5" w:type="dxa"/>
          </w:tcPr>
          <w:p w:rsidR="00E07035" w:rsidRPr="00A8451D" w:rsidRDefault="00E07035" w:rsidP="00D933A2">
            <w:pPr>
              <w:pStyle w:val="2"/>
              <w:shd w:val="clear" w:color="auto" w:fill="auto"/>
              <w:tabs>
                <w:tab w:val="left" w:pos="1011"/>
              </w:tabs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8451D">
              <w:rPr>
                <w:sz w:val="28"/>
                <w:szCs w:val="28"/>
              </w:rPr>
              <w:t>доля педагогов прошедших курсы повышения квалификации</w:t>
            </w:r>
          </w:p>
        </w:tc>
        <w:tc>
          <w:tcPr>
            <w:tcW w:w="1897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451D" w:rsidRPr="00A8451D" w:rsidTr="00FA200B">
        <w:tc>
          <w:tcPr>
            <w:tcW w:w="664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5" w:type="dxa"/>
          </w:tcPr>
          <w:p w:rsidR="00E07035" w:rsidRPr="00A8451D" w:rsidRDefault="00E07035" w:rsidP="00D933A2">
            <w:pPr>
              <w:pStyle w:val="2"/>
              <w:shd w:val="clear" w:color="auto" w:fill="auto"/>
              <w:tabs>
                <w:tab w:val="left" w:pos="1011"/>
              </w:tabs>
              <w:spacing w:before="0" w:after="0" w:line="240" w:lineRule="auto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A8451D">
              <w:rPr>
                <w:sz w:val="28"/>
                <w:szCs w:val="28"/>
              </w:rPr>
              <w:t>доля педагогов участвовавших в конкурсном движении различного уровня</w:t>
            </w:r>
          </w:p>
        </w:tc>
        <w:tc>
          <w:tcPr>
            <w:tcW w:w="1897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1D" w:rsidRPr="00A8451D" w:rsidTr="00FA200B">
        <w:tc>
          <w:tcPr>
            <w:tcW w:w="664" w:type="dxa"/>
          </w:tcPr>
          <w:p w:rsidR="00E07035" w:rsidRPr="00A8451D" w:rsidRDefault="00E07035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5" w:type="dxa"/>
          </w:tcPr>
          <w:p w:rsidR="00E07035" w:rsidRPr="00A8451D" w:rsidRDefault="00E07035" w:rsidP="00D933A2">
            <w:pPr>
              <w:pStyle w:val="2"/>
              <w:shd w:val="clear" w:color="auto" w:fill="auto"/>
              <w:tabs>
                <w:tab w:val="left" w:pos="1011"/>
              </w:tabs>
              <w:spacing w:before="0" w:after="0" w:line="240" w:lineRule="auto"/>
              <w:ind w:right="20"/>
              <w:contextualSpacing/>
              <w:jc w:val="both"/>
              <w:rPr>
                <w:sz w:val="28"/>
                <w:szCs w:val="28"/>
              </w:rPr>
            </w:pPr>
            <w:r w:rsidRPr="00A8451D">
              <w:rPr>
                <w:sz w:val="28"/>
                <w:szCs w:val="28"/>
              </w:rPr>
              <w:t>доля педагогов прошедших аттестацию</w:t>
            </w:r>
          </w:p>
        </w:tc>
        <w:tc>
          <w:tcPr>
            <w:tcW w:w="1897" w:type="dxa"/>
          </w:tcPr>
          <w:p w:rsidR="00E07035" w:rsidRPr="00A8451D" w:rsidRDefault="00FA2810" w:rsidP="00D933A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873B6" w:rsidRPr="00A8451D" w:rsidRDefault="000F7C5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 xml:space="preserve">    </w:t>
      </w:r>
    </w:p>
    <w:p w:rsidR="000F7C55" w:rsidRPr="00A8451D" w:rsidRDefault="009873B6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 xml:space="preserve">     </w:t>
      </w:r>
      <w:r w:rsidR="000F7C55" w:rsidRPr="00A8451D">
        <w:rPr>
          <w:rFonts w:ascii="Times New Roman" w:hAnsi="Times New Roman"/>
          <w:sz w:val="28"/>
          <w:szCs w:val="28"/>
        </w:rPr>
        <w:t xml:space="preserve"> МБДОУ укомплектовано кадрами на 100%.  В учреждении работают специалисты: учитель-дефектолог, педагог – психолог, инструктор по физической культуре, музыкальный руководитель.</w:t>
      </w:r>
    </w:p>
    <w:p w:rsidR="000F7C55" w:rsidRPr="00A8451D" w:rsidRDefault="000F7C55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>Образовательный ценз педагогических работников составляет:</w:t>
      </w:r>
    </w:p>
    <w:p w:rsidR="000F7C55" w:rsidRPr="00A8451D" w:rsidRDefault="000F7C55" w:rsidP="00D933A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>высшее профессиональн</w:t>
      </w:r>
      <w:r w:rsidR="00A15764" w:rsidRPr="00A8451D">
        <w:rPr>
          <w:rFonts w:ascii="Times New Roman" w:hAnsi="Times New Roman"/>
          <w:sz w:val="28"/>
          <w:szCs w:val="28"/>
        </w:rPr>
        <w:t>ое образование – 3   (27</w:t>
      </w:r>
      <w:r w:rsidRPr="00A8451D">
        <w:rPr>
          <w:rFonts w:ascii="Times New Roman" w:hAnsi="Times New Roman"/>
          <w:sz w:val="28"/>
          <w:szCs w:val="28"/>
        </w:rPr>
        <w:t xml:space="preserve"> %);</w:t>
      </w:r>
    </w:p>
    <w:p w:rsidR="000F7C55" w:rsidRPr="00A8451D" w:rsidRDefault="000F7C55" w:rsidP="00D933A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>среднее профессионал</w:t>
      </w:r>
      <w:r w:rsidR="00A15764" w:rsidRPr="00A8451D">
        <w:rPr>
          <w:rFonts w:ascii="Times New Roman" w:hAnsi="Times New Roman"/>
          <w:sz w:val="28"/>
          <w:szCs w:val="28"/>
        </w:rPr>
        <w:t>ьное образование - 9 человек (73</w:t>
      </w:r>
      <w:r w:rsidRPr="00A8451D">
        <w:rPr>
          <w:rFonts w:ascii="Times New Roman" w:hAnsi="Times New Roman"/>
          <w:sz w:val="28"/>
          <w:szCs w:val="28"/>
        </w:rPr>
        <w:t xml:space="preserve"> %).</w:t>
      </w:r>
    </w:p>
    <w:p w:rsidR="000F7C55" w:rsidRPr="00A8451D" w:rsidRDefault="00A15764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 xml:space="preserve">     </w:t>
      </w:r>
      <w:r w:rsidR="000F7C55" w:rsidRPr="00A8451D">
        <w:rPr>
          <w:rFonts w:ascii="Times New Roman" w:hAnsi="Times New Roman"/>
          <w:sz w:val="28"/>
          <w:szCs w:val="28"/>
        </w:rPr>
        <w:t>Руководитель учреждения назначена на должность Постановлением администрации МО город Ирбит № 1425 от 31 августа 2010 года.</w:t>
      </w:r>
    </w:p>
    <w:p w:rsidR="00DF42CA" w:rsidRPr="000F7C55" w:rsidRDefault="00DF42CA" w:rsidP="00DF42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7C55">
        <w:rPr>
          <w:rFonts w:ascii="Times New Roman" w:hAnsi="Times New Roman"/>
          <w:sz w:val="28"/>
          <w:szCs w:val="28"/>
        </w:rPr>
        <w:t>По итогам аттестации 100 % педагогов аттестованы, из них:</w:t>
      </w:r>
      <w:r>
        <w:rPr>
          <w:rFonts w:ascii="Times New Roman" w:hAnsi="Times New Roman"/>
          <w:sz w:val="28"/>
          <w:szCs w:val="28"/>
        </w:rPr>
        <w:t xml:space="preserve"> 1 педагог имеет высшую квалификационную категорию (9 %),   8 педагогов  (82</w:t>
      </w:r>
      <w:r w:rsidRPr="000F7C55">
        <w:rPr>
          <w:rFonts w:ascii="Times New Roman" w:hAnsi="Times New Roman"/>
          <w:sz w:val="28"/>
          <w:szCs w:val="28"/>
        </w:rPr>
        <w:t xml:space="preserve"> %) имеют перв</w:t>
      </w:r>
      <w:r>
        <w:rPr>
          <w:rFonts w:ascii="Times New Roman" w:hAnsi="Times New Roman"/>
          <w:sz w:val="28"/>
          <w:szCs w:val="28"/>
        </w:rPr>
        <w:t>ую квалификационную категорию, 1 педагог  (9</w:t>
      </w:r>
      <w:r w:rsidRPr="000F7C55">
        <w:rPr>
          <w:rFonts w:ascii="Times New Roman" w:hAnsi="Times New Roman"/>
          <w:sz w:val="28"/>
          <w:szCs w:val="28"/>
        </w:rPr>
        <w:t xml:space="preserve"> %) имеют  соответствие занимаемой должности. За последние три года 100% педагогов прошли курсы повышения квалификации.</w:t>
      </w:r>
    </w:p>
    <w:p w:rsidR="000F7C55" w:rsidRPr="00A8451D" w:rsidRDefault="001C6EB3" w:rsidP="00D933A2">
      <w:pPr>
        <w:pStyle w:val="Style14"/>
        <w:widowControl/>
        <w:spacing w:line="240" w:lineRule="auto"/>
        <w:ind w:firstLine="0"/>
        <w:contextualSpacing/>
        <w:jc w:val="both"/>
        <w:rPr>
          <w:iCs/>
          <w:sz w:val="28"/>
          <w:szCs w:val="28"/>
        </w:rPr>
      </w:pPr>
      <w:r w:rsidRPr="00A8451D">
        <w:rPr>
          <w:iCs/>
          <w:sz w:val="28"/>
          <w:szCs w:val="28"/>
        </w:rPr>
        <w:t xml:space="preserve">      </w:t>
      </w:r>
      <w:r w:rsidR="000F7C55" w:rsidRPr="00A8451D">
        <w:rPr>
          <w:iCs/>
          <w:sz w:val="28"/>
          <w:szCs w:val="28"/>
        </w:rPr>
        <w:t>Образовательный ценз и уровень квалификации педагогов позволяет реализовать заявленную к лицензированию основную общеобразовательную программу дошкольного образования в группах общеразвивающей направленности.</w:t>
      </w:r>
    </w:p>
    <w:p w:rsidR="00DF42CA" w:rsidRDefault="00DF42CA" w:rsidP="00DF42CA">
      <w:pPr>
        <w:pStyle w:val="a9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Повышение профессионального мастерства</w:t>
      </w:r>
    </w:p>
    <w:p w:rsidR="00DF42CA" w:rsidRDefault="00DF42CA" w:rsidP="00DF42CA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Административный и педагогический состав учреждения  прошли курсы повышения квалификации по реализации ФГОС. </w:t>
      </w:r>
    </w:p>
    <w:p w:rsidR="00DF42CA" w:rsidRPr="00177642" w:rsidRDefault="00DF42CA" w:rsidP="00DF42CA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7642">
        <w:rPr>
          <w:rFonts w:ascii="Times New Roman" w:hAnsi="Times New Roman"/>
          <w:sz w:val="28"/>
          <w:szCs w:val="28"/>
        </w:rPr>
        <w:t>Повышение квалификации и профессионального уровня через курсовую переподготовку в 2019 году   прошли   работники.</w:t>
      </w:r>
    </w:p>
    <w:p w:rsidR="00DF42CA" w:rsidRPr="00177642" w:rsidRDefault="00DF42CA" w:rsidP="00DF42CA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2CA" w:rsidRPr="00177642" w:rsidRDefault="00DF42CA" w:rsidP="00DF42CA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DF42CA" w:rsidRPr="00177642" w:rsidTr="00DF42CA">
        <w:tc>
          <w:tcPr>
            <w:tcW w:w="534" w:type="dxa"/>
          </w:tcPr>
          <w:p w:rsidR="00DF42CA" w:rsidRPr="00177642" w:rsidRDefault="00DF42CA" w:rsidP="00DF42CA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6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642">
              <w:rPr>
                <w:rFonts w:ascii="Times New Roman" w:hAnsi="Times New Roman"/>
                <w:b/>
                <w:sz w:val="28"/>
                <w:szCs w:val="28"/>
              </w:rPr>
              <w:t>Программа повышение квалификации</w:t>
            </w:r>
          </w:p>
        </w:tc>
        <w:tc>
          <w:tcPr>
            <w:tcW w:w="2659" w:type="dxa"/>
          </w:tcPr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642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педагогов, руководитель</w:t>
            </w:r>
          </w:p>
        </w:tc>
      </w:tr>
      <w:tr w:rsidR="00DF42CA" w:rsidRPr="00177642" w:rsidTr="00DF42CA">
        <w:tc>
          <w:tcPr>
            <w:tcW w:w="534" w:type="dxa"/>
          </w:tcPr>
          <w:p w:rsidR="00DF42CA" w:rsidRPr="00177642" w:rsidRDefault="00DF42CA" w:rsidP="00DF42CA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F42CA" w:rsidRPr="00177642" w:rsidRDefault="00DF42CA" w:rsidP="00DF42CA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bCs/>
                <w:sz w:val="28"/>
                <w:szCs w:val="28"/>
              </w:rPr>
              <w:t>«Сопровождение процесса аттестации педагогических работников в условиях подготовки к введению национальной системы», 16 часов, ИРО</w:t>
            </w:r>
          </w:p>
        </w:tc>
        <w:tc>
          <w:tcPr>
            <w:tcW w:w="2659" w:type="dxa"/>
          </w:tcPr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42CA" w:rsidRPr="00177642" w:rsidRDefault="00DF42CA" w:rsidP="00DF42CA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2CA" w:rsidRPr="00177642" w:rsidTr="00DF42CA">
        <w:tc>
          <w:tcPr>
            <w:tcW w:w="534" w:type="dxa"/>
          </w:tcPr>
          <w:p w:rsidR="00DF42CA" w:rsidRPr="00177642" w:rsidRDefault="00DF42CA" w:rsidP="00DF42CA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F42CA" w:rsidRPr="00177642" w:rsidRDefault="00DF42CA" w:rsidP="00DF42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7642">
              <w:rPr>
                <w:rFonts w:ascii="Times New Roman" w:hAnsi="Times New Roman"/>
                <w:bCs/>
                <w:sz w:val="28"/>
                <w:szCs w:val="28"/>
              </w:rPr>
              <w:t xml:space="preserve"> «Организация игровой деятельности детей в условиях реализации ФГОС ДО», 36 ч, «Всеобуч</w:t>
            </w:r>
          </w:p>
        </w:tc>
        <w:tc>
          <w:tcPr>
            <w:tcW w:w="2659" w:type="dxa"/>
          </w:tcPr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педагога</w:t>
            </w:r>
          </w:p>
        </w:tc>
      </w:tr>
      <w:tr w:rsidR="00DF42CA" w:rsidRPr="00177642" w:rsidTr="00DF42CA">
        <w:tc>
          <w:tcPr>
            <w:tcW w:w="534" w:type="dxa"/>
          </w:tcPr>
          <w:p w:rsidR="00DF42CA" w:rsidRPr="00177642" w:rsidRDefault="00DF42CA" w:rsidP="00DF42CA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F42CA" w:rsidRPr="00177642" w:rsidRDefault="00DF42CA" w:rsidP="00DF42CA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потенциала игровой деятельности детей в условиях реализации ФГОС ДО», 24 часа, ИРО</w:t>
            </w:r>
          </w:p>
        </w:tc>
        <w:tc>
          <w:tcPr>
            <w:tcW w:w="2659" w:type="dxa"/>
          </w:tcPr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42CA" w:rsidRPr="00177642" w:rsidRDefault="00DF42CA" w:rsidP="00DF42CA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642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</w:tbl>
    <w:p w:rsidR="00DF42CA" w:rsidRDefault="00DF42CA" w:rsidP="00DF42CA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035" w:rsidRPr="002254D8" w:rsidRDefault="00E07035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7E3900" w:rsidRPr="00A8451D" w:rsidRDefault="00E07035" w:rsidP="00A8451D">
      <w:pPr>
        <w:pStyle w:val="aa"/>
        <w:numPr>
          <w:ilvl w:val="1"/>
          <w:numId w:val="12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8451D">
        <w:rPr>
          <w:rFonts w:ascii="Times New Roman" w:hAnsi="Times New Roman"/>
          <w:b/>
          <w:bCs/>
          <w:i/>
          <w:sz w:val="28"/>
          <w:szCs w:val="28"/>
        </w:rPr>
        <w:t>Анализ материально-технических условий</w:t>
      </w:r>
    </w:p>
    <w:p w:rsidR="00E07035" w:rsidRPr="00A8451D" w:rsidRDefault="00E07035" w:rsidP="00A8451D">
      <w:pPr>
        <w:tabs>
          <w:tab w:val="left" w:pos="29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889" w:type="dxa"/>
        <w:tblLayout w:type="fixed"/>
        <w:tblLook w:val="0600" w:firstRow="0" w:lastRow="0" w:firstColumn="0" w:lastColumn="0" w:noHBand="1" w:noVBand="1"/>
      </w:tblPr>
      <w:tblGrid>
        <w:gridCol w:w="675"/>
        <w:gridCol w:w="7230"/>
        <w:gridCol w:w="1984"/>
      </w:tblGrid>
      <w:tr w:rsidR="00A8451D" w:rsidRPr="00A8451D" w:rsidTr="00FA200B">
        <w:trPr>
          <w:trHeight w:val="586"/>
        </w:trPr>
        <w:tc>
          <w:tcPr>
            <w:tcW w:w="675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7230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ind w:hanging="455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Параметры соответствия</w:t>
            </w:r>
          </w:p>
        </w:tc>
        <w:tc>
          <w:tcPr>
            <w:tcW w:w="1984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Степень соответствия</w:t>
            </w:r>
          </w:p>
        </w:tc>
      </w:tr>
      <w:tr w:rsidR="00A8451D" w:rsidRPr="00A8451D" w:rsidTr="00FA200B">
        <w:trPr>
          <w:trHeight w:val="743"/>
        </w:trPr>
        <w:tc>
          <w:tcPr>
            <w:tcW w:w="675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7230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Соответствие санитарно-эпидемиологическими нормативами</w:t>
            </w:r>
          </w:p>
        </w:tc>
        <w:tc>
          <w:tcPr>
            <w:tcW w:w="1984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451D" w:rsidRPr="00A8451D" w:rsidTr="00FA200B">
        <w:trPr>
          <w:trHeight w:val="315"/>
        </w:trPr>
        <w:tc>
          <w:tcPr>
            <w:tcW w:w="675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7230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Соответствие правилам пожарной безопасности</w:t>
            </w:r>
          </w:p>
        </w:tc>
        <w:tc>
          <w:tcPr>
            <w:tcW w:w="1984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1D" w:rsidRPr="00A8451D" w:rsidTr="00FA200B">
        <w:trPr>
          <w:trHeight w:val="975"/>
        </w:trPr>
        <w:tc>
          <w:tcPr>
            <w:tcW w:w="675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7230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984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451D" w:rsidRPr="00A8451D" w:rsidTr="00FA200B">
        <w:trPr>
          <w:trHeight w:val="975"/>
        </w:trPr>
        <w:tc>
          <w:tcPr>
            <w:tcW w:w="675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7230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kern w:val="24"/>
                <w:sz w:val="28"/>
                <w:szCs w:val="28"/>
              </w:rPr>
              <w:t>Соответствие 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1984" w:type="dxa"/>
            <w:hideMark/>
          </w:tcPr>
          <w:p w:rsidR="00E07035" w:rsidRPr="00A8451D" w:rsidRDefault="00E07035" w:rsidP="00A8451D">
            <w:pPr>
              <w:tabs>
                <w:tab w:val="left" w:pos="297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5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07035" w:rsidRPr="002254D8" w:rsidRDefault="00FA2810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254D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737719" w:rsidRDefault="00FA2810" w:rsidP="00737719">
      <w:pPr>
        <w:pStyle w:val="17"/>
        <w:shd w:val="clear" w:color="auto" w:fill="auto"/>
        <w:spacing w:line="312" w:lineRule="exact"/>
        <w:ind w:left="140" w:right="200" w:firstLine="480"/>
        <w:rPr>
          <w:sz w:val="28"/>
          <w:szCs w:val="28"/>
        </w:rPr>
      </w:pPr>
      <w:r w:rsidRPr="002254D8">
        <w:rPr>
          <w:bCs/>
          <w:color w:val="FF0000"/>
          <w:sz w:val="28"/>
          <w:szCs w:val="28"/>
        </w:rPr>
        <w:t xml:space="preserve">     </w:t>
      </w:r>
      <w:r w:rsidR="00737719">
        <w:rPr>
          <w:sz w:val="28"/>
          <w:szCs w:val="28"/>
        </w:rPr>
        <w:t xml:space="preserve">  </w:t>
      </w:r>
      <w:r w:rsidR="00737719" w:rsidRPr="0042119A">
        <w:rPr>
          <w:sz w:val="28"/>
          <w:szCs w:val="28"/>
        </w:rPr>
        <w:t>МБДОУ «Детский сад № 19» введено в эксплуатацию в марте 1962 года.</w:t>
      </w:r>
      <w:r w:rsidR="00737719">
        <w:rPr>
          <w:sz w:val="28"/>
          <w:szCs w:val="28"/>
        </w:rPr>
        <w:t xml:space="preserve"> </w:t>
      </w:r>
      <w:r w:rsidR="00737719" w:rsidRPr="0042119A">
        <w:rPr>
          <w:sz w:val="28"/>
          <w:szCs w:val="28"/>
        </w:rPr>
        <w:t>По данным технического паспорта от 04.06.2004 года износ здания составлял 42%.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left="140" w:right="200" w:firstLine="480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по всему периметру здания вертикальные трещины,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потрескались и частично разрушились. Через деревянные окна и трещины, особенно в зимнее время идут большие </w:t>
      </w:r>
      <w:proofErr w:type="spellStart"/>
      <w:r>
        <w:rPr>
          <w:sz w:val="28"/>
          <w:szCs w:val="28"/>
        </w:rPr>
        <w:t>теплопотери</w:t>
      </w:r>
      <w:proofErr w:type="spellEnd"/>
      <w:r>
        <w:rPr>
          <w:sz w:val="28"/>
          <w:szCs w:val="28"/>
        </w:rPr>
        <w:t xml:space="preserve">, о чем свидетельствует </w:t>
      </w:r>
      <w:proofErr w:type="spellStart"/>
      <w:r>
        <w:rPr>
          <w:sz w:val="28"/>
          <w:szCs w:val="28"/>
        </w:rPr>
        <w:t>тепловизионное</w:t>
      </w:r>
      <w:proofErr w:type="spellEnd"/>
      <w:r>
        <w:rPr>
          <w:sz w:val="28"/>
          <w:szCs w:val="28"/>
        </w:rPr>
        <w:t xml:space="preserve"> обследование наружных и внутренних ограждающих конструкций (</w:t>
      </w:r>
      <w:proofErr w:type="spellStart"/>
      <w:r>
        <w:rPr>
          <w:sz w:val="28"/>
          <w:szCs w:val="28"/>
        </w:rPr>
        <w:t>тепловизионный</w:t>
      </w:r>
      <w:proofErr w:type="spellEnd"/>
      <w:r>
        <w:rPr>
          <w:sz w:val="28"/>
          <w:szCs w:val="28"/>
        </w:rPr>
        <w:t xml:space="preserve"> отчет  от 29.03.2012 г., от 21.02.2019 г.).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 xml:space="preserve">          Согласно техническому заключению от 21.11.2018 года по обследованию технического состояния строительных конструкций, дальнейшая эксплуатация </w:t>
      </w:r>
      <w:r>
        <w:rPr>
          <w:sz w:val="28"/>
          <w:szCs w:val="28"/>
        </w:rPr>
        <w:lastRenderedPageBreak/>
        <w:t>здания возможна при выполнении следующих ремонтных работ: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восстановление бетона верхней части ленточного  бутобетонного фундамента с обмазочной гидроизоляцией;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демонтаж бетонных крылец;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ремонт кирпичной кладки и утепление стен.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 xml:space="preserve">        Согласно Предписанию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14.12.2018 года № 93/2018-16  необходимо устранить следующие нарушения: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заменить оконные блоки, конструкция окна должна предусматривать проветривание помещений;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объемно – планировочные решения помещений  пищеблока для обеспечения последовательности  технологических процессов;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реконструкция прачечной, помещения стиральной и гладильной должны быть смежными;</w:t>
      </w:r>
    </w:p>
    <w:p w:rsid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>- косметический ремонт помещений, стены должны быть гладкими, без признаков поражения грибком и иметь отделку, допускающие уборку влажным способом.</w:t>
      </w:r>
    </w:p>
    <w:p w:rsidR="00FA2810" w:rsidRPr="00737719" w:rsidRDefault="00737719" w:rsidP="00737719">
      <w:pPr>
        <w:pStyle w:val="17"/>
        <w:shd w:val="clear" w:color="auto" w:fill="auto"/>
        <w:spacing w:line="312" w:lineRule="exact"/>
        <w:ind w:right="200" w:firstLine="0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образовательному учреждению необходим капитальный ремонт, так как требуется не только реконструкция пищеблока, прачечной, замена инженерных сетей, но и сохранение здания от дальнейшего внешнего разрушения.</w:t>
      </w:r>
    </w:p>
    <w:p w:rsidR="00FA2810" w:rsidRPr="00737719" w:rsidRDefault="00FA2810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254D8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="00737719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2254D8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737719">
        <w:rPr>
          <w:rFonts w:ascii="Times New Roman" w:hAnsi="Times New Roman"/>
          <w:bCs/>
          <w:sz w:val="28"/>
          <w:szCs w:val="28"/>
        </w:rPr>
        <w:t xml:space="preserve">В  феврале 2017 года проведена плановая проверка </w:t>
      </w:r>
      <w:proofErr w:type="spellStart"/>
      <w:r w:rsidRPr="00737719">
        <w:rPr>
          <w:rFonts w:ascii="Times New Roman" w:hAnsi="Times New Roman"/>
          <w:bCs/>
          <w:sz w:val="28"/>
          <w:szCs w:val="28"/>
        </w:rPr>
        <w:t>Пожнадзора</w:t>
      </w:r>
      <w:proofErr w:type="spellEnd"/>
      <w:r w:rsidRPr="00737719">
        <w:rPr>
          <w:rFonts w:ascii="Times New Roman" w:hAnsi="Times New Roman"/>
          <w:bCs/>
          <w:sz w:val="28"/>
          <w:szCs w:val="28"/>
        </w:rPr>
        <w:t>, нарушений не выявлено.</w:t>
      </w:r>
    </w:p>
    <w:p w:rsidR="00FA2810" w:rsidRPr="00737719" w:rsidRDefault="00FA2810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719">
        <w:rPr>
          <w:rFonts w:ascii="Times New Roman" w:hAnsi="Times New Roman"/>
          <w:bCs/>
          <w:sz w:val="28"/>
          <w:szCs w:val="28"/>
        </w:rPr>
        <w:t xml:space="preserve">      Вся мебель, средства обучения соответствую индивидуальным особенностям ребенка. Ежегодно  измеряется рост и вес ребенка, мебель регулируется в зависимости от роста детей. Средства обучения установлены в соответствии с требованиями СанПиН.</w:t>
      </w:r>
    </w:p>
    <w:p w:rsidR="00FA2810" w:rsidRPr="00737719" w:rsidRDefault="00FA2810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719">
        <w:rPr>
          <w:rFonts w:ascii="Times New Roman" w:hAnsi="Times New Roman"/>
          <w:bCs/>
          <w:sz w:val="28"/>
          <w:szCs w:val="28"/>
        </w:rPr>
        <w:t xml:space="preserve">    </w:t>
      </w:r>
      <w:r w:rsidR="00475257" w:rsidRPr="00737719">
        <w:rPr>
          <w:rFonts w:ascii="Times New Roman" w:hAnsi="Times New Roman"/>
          <w:bCs/>
          <w:sz w:val="28"/>
          <w:szCs w:val="28"/>
        </w:rPr>
        <w:t xml:space="preserve"> Учебно-методические комплекты, оборудование, предметное оснащение частично устарело, поэтому ежегодно производится его замена. </w:t>
      </w:r>
    </w:p>
    <w:p w:rsidR="000F7C55" w:rsidRPr="002254D8" w:rsidRDefault="000F7C55" w:rsidP="00D933A2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E07035" w:rsidRPr="00737719" w:rsidRDefault="00E07035" w:rsidP="00D933A2">
      <w:pPr>
        <w:pStyle w:val="2"/>
        <w:numPr>
          <w:ilvl w:val="1"/>
          <w:numId w:val="12"/>
        </w:numPr>
        <w:shd w:val="clear" w:color="auto" w:fill="auto"/>
        <w:spacing w:before="0" w:after="0" w:line="240" w:lineRule="auto"/>
        <w:ind w:right="20"/>
        <w:contextualSpacing/>
        <w:rPr>
          <w:i/>
          <w:sz w:val="28"/>
          <w:szCs w:val="28"/>
        </w:rPr>
      </w:pPr>
      <w:r w:rsidRPr="00737719">
        <w:rPr>
          <w:i/>
          <w:sz w:val="28"/>
          <w:szCs w:val="28"/>
        </w:rPr>
        <w:t>Анализ финансовых условий</w:t>
      </w:r>
    </w:p>
    <w:p w:rsidR="00E07035" w:rsidRPr="00737719" w:rsidRDefault="00E07035" w:rsidP="00D933A2">
      <w:pPr>
        <w:pStyle w:val="2"/>
        <w:shd w:val="clear" w:color="auto" w:fill="auto"/>
        <w:spacing w:before="0" w:after="0" w:line="240" w:lineRule="auto"/>
        <w:ind w:left="720" w:right="20"/>
        <w:contextualSpacing/>
        <w:rPr>
          <w:b/>
          <w:sz w:val="28"/>
          <w:szCs w:val="28"/>
        </w:rPr>
      </w:pPr>
    </w:p>
    <w:tbl>
      <w:tblPr>
        <w:tblStyle w:val="ad"/>
        <w:tblW w:w="9869" w:type="dxa"/>
        <w:tblInd w:w="20" w:type="dxa"/>
        <w:tblLook w:val="04A0" w:firstRow="1" w:lastRow="0" w:firstColumn="1" w:lastColumn="0" w:noHBand="0" w:noVBand="1"/>
      </w:tblPr>
      <w:tblGrid>
        <w:gridCol w:w="655"/>
        <w:gridCol w:w="7230"/>
        <w:gridCol w:w="1984"/>
      </w:tblGrid>
      <w:tr w:rsidR="002254D8" w:rsidRPr="00737719" w:rsidTr="00FA200B">
        <w:tc>
          <w:tcPr>
            <w:tcW w:w="655" w:type="dxa"/>
          </w:tcPr>
          <w:p w:rsidR="00E07035" w:rsidRPr="00737719" w:rsidRDefault="00E07035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771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73771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73771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E07035" w:rsidRPr="00737719" w:rsidRDefault="00E07035" w:rsidP="00D933A2">
            <w:pPr>
              <w:ind w:hanging="455"/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771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Параметры соответствия</w:t>
            </w:r>
          </w:p>
        </w:tc>
        <w:tc>
          <w:tcPr>
            <w:tcW w:w="1984" w:type="dxa"/>
          </w:tcPr>
          <w:p w:rsidR="00E07035" w:rsidRPr="00737719" w:rsidRDefault="00E07035" w:rsidP="00D933A2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37719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Степень соответствия</w:t>
            </w:r>
          </w:p>
        </w:tc>
      </w:tr>
      <w:tr w:rsidR="002254D8" w:rsidRPr="00737719" w:rsidTr="00FA200B">
        <w:tc>
          <w:tcPr>
            <w:tcW w:w="655" w:type="dxa"/>
          </w:tcPr>
          <w:p w:rsidR="00E07035" w:rsidRPr="00737719" w:rsidRDefault="00E07035" w:rsidP="00D933A2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sz w:val="28"/>
                <w:szCs w:val="28"/>
              </w:rPr>
            </w:pPr>
            <w:r w:rsidRPr="00737719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07035" w:rsidRPr="00737719" w:rsidRDefault="00E07035" w:rsidP="00D933A2">
            <w:pPr>
              <w:pStyle w:val="2"/>
              <w:shd w:val="clear" w:color="auto" w:fill="auto"/>
              <w:spacing w:before="0" w:after="0" w:line="240" w:lineRule="auto"/>
              <w:ind w:left="20" w:right="20"/>
              <w:contextualSpacing/>
              <w:jc w:val="both"/>
              <w:rPr>
                <w:sz w:val="28"/>
                <w:szCs w:val="28"/>
              </w:rPr>
            </w:pPr>
            <w:r w:rsidRPr="00737719">
              <w:rPr>
                <w:sz w:val="28"/>
                <w:szCs w:val="28"/>
              </w:rPr>
              <w:t>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</w:t>
            </w:r>
          </w:p>
        </w:tc>
        <w:tc>
          <w:tcPr>
            <w:tcW w:w="1984" w:type="dxa"/>
          </w:tcPr>
          <w:p w:rsidR="00E07035" w:rsidRPr="00737719" w:rsidRDefault="00E07035" w:rsidP="00D933A2">
            <w:pPr>
              <w:pStyle w:val="2"/>
              <w:shd w:val="clear" w:color="auto" w:fill="auto"/>
              <w:spacing w:before="0" w:after="0" w:line="240" w:lineRule="auto"/>
              <w:ind w:right="20"/>
              <w:contextualSpacing/>
              <w:jc w:val="center"/>
              <w:rPr>
                <w:b/>
                <w:sz w:val="28"/>
                <w:szCs w:val="28"/>
              </w:rPr>
            </w:pPr>
            <w:r w:rsidRPr="00737719">
              <w:rPr>
                <w:b/>
                <w:sz w:val="28"/>
                <w:szCs w:val="28"/>
              </w:rPr>
              <w:t>3</w:t>
            </w:r>
          </w:p>
        </w:tc>
      </w:tr>
    </w:tbl>
    <w:p w:rsidR="00E07035" w:rsidRPr="00737719" w:rsidRDefault="00E07035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57" w:rsidRPr="002254D8" w:rsidRDefault="00475257" w:rsidP="00D933A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254D8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662797">
        <w:rPr>
          <w:rFonts w:ascii="Times New Roman" w:hAnsi="Times New Roman"/>
          <w:sz w:val="28"/>
          <w:szCs w:val="28"/>
        </w:rPr>
        <w:t>Для обеспечен</w:t>
      </w:r>
      <w:r w:rsidR="00737719" w:rsidRPr="00662797">
        <w:rPr>
          <w:rFonts w:ascii="Times New Roman" w:hAnsi="Times New Roman"/>
          <w:sz w:val="28"/>
          <w:szCs w:val="28"/>
        </w:rPr>
        <w:t>ия муниципального задания в 2019</w:t>
      </w:r>
      <w:r w:rsidRPr="00662797">
        <w:rPr>
          <w:rFonts w:ascii="Times New Roman" w:hAnsi="Times New Roman"/>
          <w:sz w:val="28"/>
          <w:szCs w:val="28"/>
        </w:rPr>
        <w:t xml:space="preserve"> году для реализации образовательной программы дошкольного образования выделено  </w:t>
      </w:r>
      <w:r w:rsidR="00737719" w:rsidRPr="00662797">
        <w:rPr>
          <w:rFonts w:ascii="Times New Roman" w:hAnsi="Times New Roman"/>
          <w:b/>
          <w:sz w:val="28"/>
          <w:szCs w:val="28"/>
        </w:rPr>
        <w:t>118 884</w:t>
      </w:r>
      <w:r w:rsidR="00737719" w:rsidRPr="00662797">
        <w:rPr>
          <w:b/>
          <w:sz w:val="44"/>
          <w:szCs w:val="44"/>
        </w:rPr>
        <w:t xml:space="preserve">    </w:t>
      </w:r>
      <w:r w:rsidRPr="00662797">
        <w:rPr>
          <w:rFonts w:ascii="Times New Roman" w:hAnsi="Times New Roman"/>
          <w:sz w:val="28"/>
          <w:szCs w:val="28"/>
        </w:rPr>
        <w:t>рублей.  Для реализации программы приобретено:</w:t>
      </w:r>
    </w:p>
    <w:p w:rsidR="00475257" w:rsidRPr="00F90616" w:rsidRDefault="00737719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ложка деревянная 10 шт. для музыкальных занятий</w:t>
      </w:r>
      <w:r w:rsidR="007B17F7" w:rsidRPr="00F90616">
        <w:rPr>
          <w:rFonts w:ascii="Times New Roman" w:hAnsi="Times New Roman"/>
          <w:sz w:val="28"/>
          <w:szCs w:val="28"/>
        </w:rPr>
        <w:t>;</w:t>
      </w:r>
    </w:p>
    <w:p w:rsidR="007B17F7" w:rsidRPr="00F90616" w:rsidRDefault="00737719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мячи резиновые 10 шт. для коррекционных логопедических занятий</w:t>
      </w:r>
      <w:r w:rsidR="007B17F7" w:rsidRPr="00F90616">
        <w:rPr>
          <w:rFonts w:ascii="Times New Roman" w:hAnsi="Times New Roman"/>
          <w:sz w:val="28"/>
          <w:szCs w:val="28"/>
        </w:rPr>
        <w:t>;</w:t>
      </w:r>
    </w:p>
    <w:p w:rsidR="007B17F7" w:rsidRPr="00F90616" w:rsidRDefault="00737719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ко</w:t>
      </w:r>
      <w:r w:rsidR="00E97D53" w:rsidRPr="00F90616">
        <w:rPr>
          <w:rFonts w:ascii="Times New Roman" w:hAnsi="Times New Roman"/>
          <w:sz w:val="28"/>
          <w:szCs w:val="28"/>
        </w:rPr>
        <w:t>вер детский развивающий во вторую младшую группу</w:t>
      </w:r>
      <w:r w:rsidR="007B17F7" w:rsidRPr="00F90616">
        <w:rPr>
          <w:rFonts w:ascii="Times New Roman" w:hAnsi="Times New Roman"/>
          <w:sz w:val="28"/>
          <w:szCs w:val="28"/>
        </w:rPr>
        <w:t>;</w:t>
      </w:r>
    </w:p>
    <w:p w:rsidR="007B17F7" w:rsidRPr="00F90616" w:rsidRDefault="00E97D53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lastRenderedPageBreak/>
        <w:t>модули для коврика массажного 7 шт. для коррекционных логопедических занятий</w:t>
      </w:r>
      <w:r w:rsidR="007B17F7" w:rsidRPr="00F90616">
        <w:rPr>
          <w:rFonts w:ascii="Times New Roman" w:hAnsi="Times New Roman"/>
          <w:sz w:val="28"/>
          <w:szCs w:val="28"/>
        </w:rPr>
        <w:t>;</w:t>
      </w:r>
    </w:p>
    <w:p w:rsidR="007B17F7" w:rsidRPr="00F90616" w:rsidRDefault="00E97D53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игры, карандаши, фломастеры для коррекционных логопедических занятий</w:t>
      </w:r>
      <w:proofErr w:type="gramStart"/>
      <w:r w:rsidRPr="00F90616">
        <w:rPr>
          <w:rFonts w:ascii="Times New Roman" w:hAnsi="Times New Roman"/>
          <w:sz w:val="28"/>
          <w:szCs w:val="28"/>
        </w:rPr>
        <w:t>;</w:t>
      </w:r>
      <w:r w:rsidR="007B17F7" w:rsidRPr="00F90616">
        <w:rPr>
          <w:rFonts w:ascii="Times New Roman" w:hAnsi="Times New Roman"/>
          <w:sz w:val="28"/>
          <w:szCs w:val="28"/>
        </w:rPr>
        <w:t>;</w:t>
      </w:r>
      <w:proofErr w:type="gramEnd"/>
    </w:p>
    <w:p w:rsidR="007B17F7" w:rsidRPr="00F90616" w:rsidRDefault="00E97D53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дидактические игры «</w:t>
      </w:r>
      <w:proofErr w:type="gramStart"/>
      <w:r w:rsidRPr="00F90616">
        <w:rPr>
          <w:rFonts w:ascii="Times New Roman" w:hAnsi="Times New Roman"/>
          <w:sz w:val="28"/>
          <w:szCs w:val="28"/>
        </w:rPr>
        <w:t>Учись</w:t>
      </w:r>
      <w:proofErr w:type="gramEnd"/>
      <w:r w:rsidRPr="00F90616">
        <w:rPr>
          <w:rFonts w:ascii="Times New Roman" w:hAnsi="Times New Roman"/>
          <w:sz w:val="28"/>
          <w:szCs w:val="28"/>
        </w:rPr>
        <w:t xml:space="preserve"> играя» 9 шт., мозаики 5 шт., конструкторы 2 шт., пособия, настольные театры для образовательной деятельности;</w:t>
      </w:r>
    </w:p>
    <w:p w:rsidR="007B17F7" w:rsidRPr="00F90616" w:rsidRDefault="00E97D53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 xml:space="preserve">магнитолы 4 шт. памяти, </w:t>
      </w:r>
      <w:r w:rsidRPr="00F90616">
        <w:rPr>
          <w:rFonts w:ascii="Times New Roman" w:hAnsi="Times New Roman"/>
          <w:sz w:val="28"/>
          <w:szCs w:val="28"/>
          <w:lang w:val="en-US"/>
        </w:rPr>
        <w:t>USB</w:t>
      </w:r>
      <w:r w:rsidRPr="00F90616">
        <w:rPr>
          <w:rFonts w:ascii="Times New Roman" w:hAnsi="Times New Roman"/>
          <w:sz w:val="28"/>
          <w:szCs w:val="28"/>
        </w:rPr>
        <w:t xml:space="preserve"> 6  шт. для образовательной деятельности</w:t>
      </w:r>
      <w:r w:rsidR="007B17F7" w:rsidRPr="00F90616">
        <w:rPr>
          <w:rFonts w:ascii="Times New Roman" w:hAnsi="Times New Roman"/>
          <w:sz w:val="28"/>
          <w:szCs w:val="28"/>
        </w:rPr>
        <w:t>;</w:t>
      </w:r>
    </w:p>
    <w:p w:rsidR="007B17F7" w:rsidRPr="00F90616" w:rsidRDefault="00F90616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 xml:space="preserve">по технологии </w:t>
      </w:r>
      <w:proofErr w:type="spellStart"/>
      <w:r w:rsidRPr="00F90616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F90616">
        <w:rPr>
          <w:rFonts w:ascii="Times New Roman" w:hAnsi="Times New Roman"/>
          <w:sz w:val="28"/>
          <w:szCs w:val="28"/>
        </w:rPr>
        <w:t xml:space="preserve"> 11 дидактических средств</w:t>
      </w:r>
      <w:r w:rsidR="007B17F7" w:rsidRPr="00F90616">
        <w:rPr>
          <w:rFonts w:ascii="Times New Roman" w:hAnsi="Times New Roman"/>
          <w:sz w:val="28"/>
          <w:szCs w:val="28"/>
        </w:rPr>
        <w:t>;</w:t>
      </w:r>
    </w:p>
    <w:p w:rsidR="00F90616" w:rsidRPr="00F90616" w:rsidRDefault="00F90616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дидактические пособия по ПДД – 3 машинки, 11 дорожных знаков;</w:t>
      </w:r>
    </w:p>
    <w:p w:rsidR="00F90616" w:rsidRPr="00F90616" w:rsidRDefault="00F90616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>столы с комплектов стульев для художественного творчества  6 шт.;</w:t>
      </w:r>
    </w:p>
    <w:p w:rsidR="00F90616" w:rsidRPr="00F90616" w:rsidRDefault="00F90616" w:rsidP="00F90616">
      <w:pPr>
        <w:pStyle w:val="aa"/>
        <w:numPr>
          <w:ilvl w:val="0"/>
          <w:numId w:val="1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тунель</w:t>
      </w:r>
      <w:proofErr w:type="spellEnd"/>
      <w:r>
        <w:rPr>
          <w:rFonts w:ascii="Times New Roman" w:hAnsi="Times New Roman"/>
          <w:sz w:val="28"/>
          <w:szCs w:val="28"/>
        </w:rPr>
        <w:t>, конусы с отверстиями, палки гимнастические, ширма для занятий физической культуры.</w:t>
      </w:r>
    </w:p>
    <w:p w:rsidR="007B17F7" w:rsidRPr="00F90616" w:rsidRDefault="00660D59" w:rsidP="00F90616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0616">
        <w:rPr>
          <w:rFonts w:ascii="Times New Roman" w:hAnsi="Times New Roman"/>
          <w:sz w:val="28"/>
          <w:szCs w:val="28"/>
        </w:rPr>
        <w:t xml:space="preserve">     </w:t>
      </w:r>
      <w:r w:rsidR="007B17F7" w:rsidRPr="00F90616">
        <w:rPr>
          <w:rFonts w:ascii="Times New Roman" w:hAnsi="Times New Roman"/>
          <w:sz w:val="28"/>
          <w:szCs w:val="28"/>
        </w:rPr>
        <w:t xml:space="preserve">Прошли курсы повышения квалификации </w:t>
      </w:r>
      <w:r w:rsidRPr="00F90616">
        <w:rPr>
          <w:rFonts w:ascii="Times New Roman" w:hAnsi="Times New Roman"/>
          <w:sz w:val="28"/>
          <w:szCs w:val="28"/>
        </w:rPr>
        <w:t xml:space="preserve"> по </w:t>
      </w:r>
      <w:r w:rsidR="00737719" w:rsidRPr="00F90616">
        <w:rPr>
          <w:rFonts w:ascii="Times New Roman" w:hAnsi="Times New Roman"/>
          <w:sz w:val="28"/>
          <w:szCs w:val="28"/>
        </w:rPr>
        <w:t>программе «Организация игровой деятельности детей в условиях реализации ФГОС ДО» 2 педагога.</w:t>
      </w:r>
    </w:p>
    <w:p w:rsidR="00660D59" w:rsidRPr="00F90616" w:rsidRDefault="00660D59" w:rsidP="00F90616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EE1" w:rsidRPr="001C6EB3" w:rsidRDefault="00B03EE1" w:rsidP="00B03EE1">
      <w:pPr>
        <w:pStyle w:val="aa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C6EB3">
        <w:rPr>
          <w:rFonts w:ascii="Times New Roman" w:hAnsi="Times New Roman"/>
          <w:b/>
          <w:i/>
          <w:sz w:val="28"/>
          <w:szCs w:val="28"/>
        </w:rPr>
        <w:t>Анализ развивающей предметно-пространственной среды</w:t>
      </w:r>
    </w:p>
    <w:p w:rsidR="00B03EE1" w:rsidRPr="00E07035" w:rsidRDefault="00B03EE1" w:rsidP="00B03EE1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747" w:type="dxa"/>
        <w:tblLook w:val="0600" w:firstRow="0" w:lastRow="0" w:firstColumn="0" w:lastColumn="0" w:noHBand="1" w:noVBand="1"/>
      </w:tblPr>
      <w:tblGrid>
        <w:gridCol w:w="675"/>
        <w:gridCol w:w="6946"/>
        <w:gridCol w:w="2126"/>
      </w:tblGrid>
      <w:tr w:rsidR="00B03EE1" w:rsidRPr="00C17F96" w:rsidTr="004166D4">
        <w:trPr>
          <w:trHeight w:val="642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C17F96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</w:t>
            </w:r>
            <w:proofErr w:type="gramEnd"/>
            <w:r w:rsidRPr="00C17F96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/п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Параметры соответствия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Степень соответствия</w:t>
            </w:r>
          </w:p>
        </w:tc>
      </w:tr>
      <w:tr w:rsidR="00B03EE1" w:rsidRPr="00C17F96" w:rsidTr="004166D4">
        <w:trPr>
          <w:trHeight w:val="432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Соответствие ООП ДО дошкольной организации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EE1" w:rsidRPr="00C17F96" w:rsidTr="004166D4">
        <w:trPr>
          <w:trHeight w:val="864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Соответствие материально-техническим и </w:t>
            </w:r>
            <w:proofErr w:type="gramStart"/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медико-социальным</w:t>
            </w:r>
            <w:proofErr w:type="gramEnd"/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 xml:space="preserve"> условиям пребывания детей в ДОО согласно действующим СанПиН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3EE1" w:rsidRPr="00C17F96" w:rsidTr="004166D4">
        <w:trPr>
          <w:trHeight w:val="432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Соответствие возрастным возможностям детей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EE1" w:rsidRPr="00C17F96" w:rsidTr="004166D4">
        <w:trPr>
          <w:trHeight w:val="418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Трансформируемость</w:t>
            </w:r>
            <w:proofErr w:type="spellEnd"/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3EE1" w:rsidRPr="00C17F96" w:rsidTr="004166D4">
        <w:trPr>
          <w:trHeight w:val="864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Возможность использования различных игрушек, оборудования и</w:t>
            </w:r>
            <w:r w:rsidRPr="00C1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прочих материалов в разных видах детской активности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EE1" w:rsidRPr="00C17F96" w:rsidTr="004166D4">
        <w:trPr>
          <w:trHeight w:val="864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kern w:val="24"/>
                <w:sz w:val="28"/>
                <w:szCs w:val="28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EE1" w:rsidRPr="00C17F96" w:rsidTr="004166D4">
        <w:trPr>
          <w:trHeight w:val="1296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Наличие свободного доступа детей (в том числе с ОВЗ и детей-инвалидов)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EE1" w:rsidRPr="00C17F96" w:rsidTr="004166D4">
        <w:trPr>
          <w:trHeight w:val="864"/>
        </w:trPr>
        <w:tc>
          <w:tcPr>
            <w:tcW w:w="675" w:type="dxa"/>
            <w:hideMark/>
          </w:tcPr>
          <w:p w:rsidR="00B03EE1" w:rsidRPr="00C17F96" w:rsidRDefault="00B03EE1" w:rsidP="004166D4">
            <w:pPr>
              <w:contextualSpacing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6946" w:type="dxa"/>
            <w:hideMark/>
          </w:tcPr>
          <w:p w:rsidR="00B03EE1" w:rsidRPr="00C17F96" w:rsidRDefault="00B03EE1" w:rsidP="004166D4">
            <w:pPr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17F9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Соответствие всех компонентов РППС требованиям безопасности и надежности при использовании</w:t>
            </w:r>
          </w:p>
        </w:tc>
        <w:tc>
          <w:tcPr>
            <w:tcW w:w="2126" w:type="dxa"/>
            <w:hideMark/>
          </w:tcPr>
          <w:p w:rsidR="00B03EE1" w:rsidRPr="00C17F96" w:rsidRDefault="00B03EE1" w:rsidP="004166D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03EE1" w:rsidRDefault="00B03EE1" w:rsidP="00B03EE1">
      <w:pPr>
        <w:pStyle w:val="aa"/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</w:rPr>
      </w:pPr>
    </w:p>
    <w:p w:rsidR="00B03EE1" w:rsidRPr="00F83350" w:rsidRDefault="00B03EE1" w:rsidP="00B03EE1">
      <w:pPr>
        <w:spacing w:after="0" w:line="240" w:lineRule="auto"/>
        <w:contextualSpacing/>
        <w:jc w:val="center"/>
        <w:rPr>
          <w:rStyle w:val="a3"/>
          <w:sz w:val="28"/>
          <w:szCs w:val="28"/>
        </w:rPr>
      </w:pPr>
      <w:r w:rsidRPr="00047AA4">
        <w:rPr>
          <w:color w:val="FF0000"/>
          <w:sz w:val="28"/>
          <w:szCs w:val="28"/>
        </w:rPr>
        <w:t xml:space="preserve">     </w:t>
      </w:r>
      <w:r w:rsidRPr="00F83350">
        <w:rPr>
          <w:rStyle w:val="a3"/>
          <w:sz w:val="28"/>
          <w:szCs w:val="28"/>
        </w:rPr>
        <w:t xml:space="preserve">Анализ шкал </w:t>
      </w:r>
      <w:r w:rsidRPr="00F83350">
        <w:rPr>
          <w:rStyle w:val="a3"/>
          <w:sz w:val="28"/>
          <w:szCs w:val="28"/>
          <w:lang w:val="en-US"/>
        </w:rPr>
        <w:t>ECERS</w:t>
      </w:r>
      <w:r w:rsidRPr="00F83350">
        <w:rPr>
          <w:rStyle w:val="a3"/>
          <w:sz w:val="28"/>
          <w:szCs w:val="28"/>
        </w:rPr>
        <w:t xml:space="preserve"> – </w:t>
      </w:r>
      <w:r w:rsidRPr="00F83350">
        <w:rPr>
          <w:rStyle w:val="a3"/>
          <w:sz w:val="28"/>
          <w:szCs w:val="28"/>
          <w:lang w:val="en-US"/>
        </w:rPr>
        <w:t>R</w:t>
      </w:r>
      <w:r w:rsidRPr="00F83350">
        <w:rPr>
          <w:rStyle w:val="a3"/>
          <w:sz w:val="28"/>
          <w:szCs w:val="28"/>
        </w:rPr>
        <w:t xml:space="preserve"> по возрастным группам</w:t>
      </w:r>
    </w:p>
    <w:p w:rsidR="00B03EE1" w:rsidRPr="00F83350" w:rsidRDefault="00B03EE1" w:rsidP="00B03EE1">
      <w:pPr>
        <w:spacing w:after="0" w:line="240" w:lineRule="auto"/>
        <w:contextualSpacing/>
        <w:jc w:val="center"/>
        <w:rPr>
          <w:rStyle w:val="a3"/>
          <w:sz w:val="28"/>
          <w:szCs w:val="28"/>
        </w:rPr>
      </w:pPr>
      <w:r w:rsidRPr="00F83350">
        <w:rPr>
          <w:rStyle w:val="a3"/>
          <w:sz w:val="28"/>
          <w:szCs w:val="28"/>
        </w:rPr>
        <w:t>д</w:t>
      </w:r>
      <w:r>
        <w:rPr>
          <w:rStyle w:val="a3"/>
          <w:sz w:val="28"/>
          <w:szCs w:val="28"/>
        </w:rPr>
        <w:t>екабрь 2018</w:t>
      </w:r>
      <w:r w:rsidRPr="00F83350">
        <w:rPr>
          <w:rStyle w:val="a3"/>
          <w:sz w:val="28"/>
          <w:szCs w:val="28"/>
        </w:rPr>
        <w:t xml:space="preserve"> года</w:t>
      </w:r>
    </w:p>
    <w:p w:rsidR="00B03EE1" w:rsidRPr="009F5ACB" w:rsidRDefault="00B03EE1" w:rsidP="00B03EE1">
      <w:pPr>
        <w:spacing w:after="0" w:line="240" w:lineRule="auto"/>
        <w:contextualSpacing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В</w:t>
      </w:r>
      <w:r w:rsidRPr="009F5ACB">
        <w:rPr>
          <w:rStyle w:val="a3"/>
          <w:b w:val="0"/>
          <w:sz w:val="28"/>
          <w:szCs w:val="28"/>
        </w:rPr>
        <w:t>нутреннее помещение групп  в удовлетворительном состоянии: в группах сделаны косметические ремонты, больш</w:t>
      </w:r>
      <w:r>
        <w:rPr>
          <w:rStyle w:val="a3"/>
          <w:b w:val="0"/>
          <w:sz w:val="28"/>
          <w:szCs w:val="28"/>
        </w:rPr>
        <w:t>ие  окна дают много света, уютно</w:t>
      </w:r>
      <w:r w:rsidRPr="009F5ACB">
        <w:rPr>
          <w:rStyle w:val="a3"/>
          <w:b w:val="0"/>
          <w:sz w:val="28"/>
          <w:szCs w:val="28"/>
        </w:rPr>
        <w:t xml:space="preserve">. Мебель для повседневного ухода соответствует возрасту и росту, в большей части прочная и в хорошем состоянии. Предусмотрено пространство для обособленной игры одного или двух детей в виде ширм и детской палатки.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93"/>
        <w:gridCol w:w="2363"/>
        <w:gridCol w:w="1981"/>
        <w:gridCol w:w="3094"/>
      </w:tblGrid>
      <w:tr w:rsidR="00B03EE1" w:rsidTr="004166D4">
        <w:tc>
          <w:tcPr>
            <w:tcW w:w="2593" w:type="dxa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Возрастные группы</w:t>
            </w:r>
          </w:p>
        </w:tc>
        <w:tc>
          <w:tcPr>
            <w:tcW w:w="2363" w:type="dxa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Шкалы</w:t>
            </w:r>
          </w:p>
        </w:tc>
        <w:tc>
          <w:tcPr>
            <w:tcW w:w="1981" w:type="dxa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Баллы </w:t>
            </w:r>
          </w:p>
        </w:tc>
        <w:tc>
          <w:tcPr>
            <w:tcW w:w="3094" w:type="dxa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Планируемые мероприятия</w:t>
            </w:r>
          </w:p>
        </w:tc>
      </w:tr>
      <w:tr w:rsidR="00B03EE1" w:rsidTr="004166D4">
        <w:tc>
          <w:tcPr>
            <w:tcW w:w="2593" w:type="dxa"/>
            <w:vMerge w:val="restart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Первая младшая группа</w:t>
            </w: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Предметно пространственная среда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20FE4"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B03EE1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FD668E">
              <w:rPr>
                <w:rStyle w:val="a3"/>
                <w:b w:val="0"/>
                <w:sz w:val="28"/>
                <w:szCs w:val="28"/>
              </w:rPr>
              <w:t>Приобрести чехлы на мягкую мебель</w:t>
            </w:r>
            <w:r>
              <w:rPr>
                <w:rStyle w:val="a3"/>
                <w:b w:val="0"/>
                <w:sz w:val="28"/>
                <w:szCs w:val="28"/>
              </w:rPr>
              <w:t>;</w:t>
            </w:r>
          </w:p>
          <w:p w:rsidR="00B03EE1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сделать уютный уголок; наклеить значки на контейнеры; разместить в группе физкультурный уголок.</w:t>
            </w:r>
          </w:p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Речь и мышление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20FE4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Приобрести: куклы в национальных костюмах, фигурки людей, животных, пальчиковые куколки.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Виды активности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Набор деревянных кубиков;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пазлы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, разные виды вкладышей. Одежда для мальчиков в уголок ряженья. Диски с музыкой. </w:t>
            </w:r>
          </w:p>
        </w:tc>
      </w:tr>
      <w:tr w:rsidR="00B03EE1" w:rsidTr="004166D4">
        <w:tc>
          <w:tcPr>
            <w:tcW w:w="2593" w:type="dxa"/>
            <w:vMerge w:val="restart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Вторая младшая группа</w:t>
            </w: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Предметно пространственная среда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Определить место и оформить  уголок уединения. 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Речь и мышление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20FE4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Пазлы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с разным уровнем сложности, бусы для нанизывания. 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Виды активности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Кубики деревянные, пластмассовые, мягкие.</w:t>
            </w:r>
          </w:p>
        </w:tc>
      </w:tr>
      <w:tr w:rsidR="00B03EE1" w:rsidTr="004166D4">
        <w:tc>
          <w:tcPr>
            <w:tcW w:w="2593" w:type="dxa"/>
            <w:vMerge w:val="restart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Средняя группа</w:t>
            </w:r>
          </w:p>
        </w:tc>
        <w:tc>
          <w:tcPr>
            <w:tcW w:w="2363" w:type="dxa"/>
          </w:tcPr>
          <w:p w:rsidR="00B03EE1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</w:p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Предметно пространственная среда</w:t>
            </w:r>
          </w:p>
        </w:tc>
        <w:tc>
          <w:tcPr>
            <w:tcW w:w="1981" w:type="dxa"/>
          </w:tcPr>
          <w:p w:rsidR="00B03EE1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B03EE1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</w:p>
          <w:p w:rsidR="00B03EE1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Этикетки 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для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контейнеров. Определить место и сделать уголок для уединения. 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Речь и мышление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20FE4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Приобрести куклы в национальных костюмах, фигуры людей.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Виды активности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Набор мягких и пластмассовых кубиков;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пазлы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>; вкладыши, игры с колышками. Пополнить коллекцию природного уголка, приобрести мягкие игрушки.</w:t>
            </w:r>
          </w:p>
        </w:tc>
      </w:tr>
      <w:tr w:rsidR="00B03EE1" w:rsidTr="004166D4">
        <w:tc>
          <w:tcPr>
            <w:tcW w:w="2593" w:type="dxa"/>
            <w:vMerge w:val="restart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Старшая группа</w:t>
            </w: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Предметно пространственная среда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Речь и мышление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20FE4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Приобрести куклы в национальных костюмах, фигуры людей. 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Виды активности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Шаблоны для шитья, бусы. Пополнить реквизиты для сюжетно – ролевых игр. Пополнить материалы по математике в соответствии с возрастом.  </w:t>
            </w:r>
          </w:p>
        </w:tc>
      </w:tr>
      <w:tr w:rsidR="00B03EE1" w:rsidTr="004166D4">
        <w:tc>
          <w:tcPr>
            <w:tcW w:w="2593" w:type="dxa"/>
            <w:vMerge w:val="restart"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Предметно пространственная среда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Приобрести мягкую мебель, мягкие игрушки.</w:t>
            </w: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Речь и мышление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720FE4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B03EE1" w:rsidTr="004166D4">
        <w:tc>
          <w:tcPr>
            <w:tcW w:w="2593" w:type="dxa"/>
            <w:vMerge/>
          </w:tcPr>
          <w:p w:rsidR="00B03EE1" w:rsidRDefault="00B03EE1" w:rsidP="004166D4">
            <w:pPr>
              <w:contextualSpacing/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2363" w:type="dxa"/>
          </w:tcPr>
          <w:p w:rsidR="00B03EE1" w:rsidRPr="004F6C87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 w:rsidRPr="004F6C87">
              <w:rPr>
                <w:rStyle w:val="a3"/>
                <w:b w:val="0"/>
                <w:sz w:val="28"/>
                <w:szCs w:val="28"/>
              </w:rPr>
              <w:t>Виды активности</w:t>
            </w:r>
          </w:p>
        </w:tc>
        <w:tc>
          <w:tcPr>
            <w:tcW w:w="1981" w:type="dxa"/>
          </w:tcPr>
          <w:p w:rsidR="00B03EE1" w:rsidRPr="00720FE4" w:rsidRDefault="00B03EE1" w:rsidP="004166D4">
            <w:pPr>
              <w:contextualSpacing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B03EE1" w:rsidRPr="00FD668E" w:rsidRDefault="00B03EE1" w:rsidP="004166D4">
            <w:pPr>
              <w:contextualSpacing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Пополнить уголок по 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ИЗО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деятельности. </w:t>
            </w:r>
          </w:p>
        </w:tc>
      </w:tr>
    </w:tbl>
    <w:p w:rsidR="00B03EE1" w:rsidRDefault="00B03EE1" w:rsidP="00B03EE1">
      <w:pPr>
        <w:spacing w:after="0" w:line="240" w:lineRule="auto"/>
        <w:contextualSpacing/>
        <w:jc w:val="center"/>
        <w:rPr>
          <w:rStyle w:val="a3"/>
          <w:sz w:val="28"/>
          <w:szCs w:val="28"/>
        </w:rPr>
      </w:pPr>
    </w:p>
    <w:p w:rsidR="00B03EE1" w:rsidRDefault="00B03EE1" w:rsidP="00B03EE1">
      <w:pPr>
        <w:spacing w:after="0" w:line="240" w:lineRule="auto"/>
        <w:contextualSpacing/>
        <w:jc w:val="center"/>
        <w:rPr>
          <w:rStyle w:val="a3"/>
          <w:sz w:val="28"/>
          <w:szCs w:val="28"/>
        </w:rPr>
      </w:pPr>
    </w:p>
    <w:p w:rsidR="00B03EE1" w:rsidRPr="00D6104A" w:rsidRDefault="00B03EE1" w:rsidP="00B03EE1">
      <w:pPr>
        <w:spacing w:after="0" w:line="240" w:lineRule="auto"/>
        <w:contextualSpacing/>
        <w:jc w:val="center"/>
        <w:rPr>
          <w:rStyle w:val="a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97CF17B" wp14:editId="1948A9B1">
            <wp:extent cx="6008914" cy="5512526"/>
            <wp:effectExtent l="0" t="0" r="1143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769C" w:rsidRDefault="004D769C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D769C" w:rsidRDefault="004D769C" w:rsidP="00D933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3EE1" w:rsidRPr="00660D7D" w:rsidRDefault="00660D59" w:rsidP="00B03EE1">
      <w:pPr>
        <w:pStyle w:val="af1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CC8">
        <w:rPr>
          <w:sz w:val="28"/>
          <w:szCs w:val="28"/>
        </w:rPr>
        <w:t xml:space="preserve"> </w:t>
      </w:r>
      <w:r w:rsidR="00B03EE1" w:rsidRPr="00D641B3">
        <w:rPr>
          <w:rFonts w:ascii="Times New Roman" w:hAnsi="Times New Roman"/>
          <w:sz w:val="28"/>
          <w:szCs w:val="28"/>
        </w:rPr>
        <w:t>В здании детского сада оборудованы 5 групповых помещений, в том числе: 5 группо</w:t>
      </w:r>
      <w:r w:rsidR="00B03EE1">
        <w:rPr>
          <w:rFonts w:ascii="Times New Roman" w:hAnsi="Times New Roman"/>
          <w:sz w:val="28"/>
          <w:szCs w:val="28"/>
        </w:rPr>
        <w:t>вых комнат, 5 спальных помещений</w:t>
      </w:r>
      <w:r w:rsidR="00B03EE1" w:rsidRPr="00D641B3">
        <w:rPr>
          <w:rFonts w:ascii="Times New Roman" w:hAnsi="Times New Roman"/>
          <w:sz w:val="28"/>
          <w:szCs w:val="28"/>
        </w:rPr>
        <w:t>, 5 приемных помещений;</w:t>
      </w:r>
      <w:r w:rsidR="00B03EE1">
        <w:rPr>
          <w:rFonts w:ascii="Times New Roman" w:hAnsi="Times New Roman"/>
          <w:sz w:val="28"/>
          <w:szCs w:val="28"/>
        </w:rPr>
        <w:t xml:space="preserve"> кабинет учителя – дефектолога (9 </w:t>
      </w:r>
      <w:proofErr w:type="spellStart"/>
      <w:r w:rsidR="00B03EE1">
        <w:rPr>
          <w:rFonts w:ascii="Times New Roman" w:hAnsi="Times New Roman"/>
          <w:sz w:val="28"/>
          <w:szCs w:val="28"/>
        </w:rPr>
        <w:t>кв.м</w:t>
      </w:r>
      <w:proofErr w:type="spellEnd"/>
      <w:r w:rsidR="00B03EE1">
        <w:rPr>
          <w:rFonts w:ascii="Times New Roman" w:hAnsi="Times New Roman"/>
          <w:sz w:val="28"/>
          <w:szCs w:val="28"/>
        </w:rPr>
        <w:t xml:space="preserve">.),  и музыкального руководителя (11,1 </w:t>
      </w:r>
      <w:proofErr w:type="spellStart"/>
      <w:r w:rsidR="00B03EE1">
        <w:rPr>
          <w:rFonts w:ascii="Times New Roman" w:hAnsi="Times New Roman"/>
          <w:sz w:val="28"/>
          <w:szCs w:val="28"/>
        </w:rPr>
        <w:t>кв</w:t>
      </w:r>
      <w:proofErr w:type="gramStart"/>
      <w:r w:rsidR="00B03EE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03EE1">
        <w:rPr>
          <w:rFonts w:ascii="Times New Roman" w:hAnsi="Times New Roman"/>
          <w:sz w:val="28"/>
          <w:szCs w:val="28"/>
        </w:rPr>
        <w:t>) физкультурный зал (46,6</w:t>
      </w:r>
      <w:r w:rsidR="00B03EE1" w:rsidRPr="00D64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EE1" w:rsidRPr="00D641B3">
        <w:rPr>
          <w:rFonts w:ascii="Times New Roman" w:hAnsi="Times New Roman"/>
          <w:sz w:val="28"/>
          <w:szCs w:val="28"/>
        </w:rPr>
        <w:t>кв.м</w:t>
      </w:r>
      <w:proofErr w:type="spellEnd"/>
      <w:r w:rsidR="00B03EE1">
        <w:rPr>
          <w:rFonts w:ascii="Times New Roman" w:hAnsi="Times New Roman"/>
          <w:sz w:val="28"/>
          <w:szCs w:val="28"/>
        </w:rPr>
        <w:t>.</w:t>
      </w:r>
      <w:r w:rsidR="00B03EE1" w:rsidRPr="00D641B3">
        <w:rPr>
          <w:rFonts w:ascii="Times New Roman" w:hAnsi="Times New Roman"/>
          <w:sz w:val="28"/>
          <w:szCs w:val="28"/>
        </w:rPr>
        <w:t>),</w:t>
      </w:r>
      <w:r w:rsidR="00B03EE1" w:rsidRPr="00D641B3">
        <w:rPr>
          <w:rFonts w:ascii="Times New Roman" w:hAnsi="Times New Roman"/>
          <w:b/>
          <w:sz w:val="28"/>
          <w:szCs w:val="28"/>
        </w:rPr>
        <w:t xml:space="preserve"> </w:t>
      </w:r>
      <w:r w:rsidR="00B03EE1" w:rsidRPr="00D641B3">
        <w:rPr>
          <w:rFonts w:ascii="Times New Roman" w:hAnsi="Times New Roman"/>
          <w:sz w:val="28"/>
          <w:szCs w:val="28"/>
        </w:rPr>
        <w:t xml:space="preserve">музыкальный зал (60,5 </w:t>
      </w:r>
      <w:proofErr w:type="spellStart"/>
      <w:r w:rsidR="00B03EE1" w:rsidRPr="00D641B3">
        <w:rPr>
          <w:rFonts w:ascii="Times New Roman" w:hAnsi="Times New Roman"/>
          <w:sz w:val="28"/>
          <w:szCs w:val="28"/>
        </w:rPr>
        <w:t>кв.м</w:t>
      </w:r>
      <w:proofErr w:type="spellEnd"/>
      <w:r w:rsidR="00B03EE1" w:rsidRPr="00D641B3">
        <w:rPr>
          <w:rFonts w:ascii="Times New Roman" w:hAnsi="Times New Roman"/>
          <w:sz w:val="28"/>
          <w:szCs w:val="28"/>
        </w:rPr>
        <w:t>.)</w:t>
      </w:r>
      <w:r w:rsidR="00B03EE1">
        <w:rPr>
          <w:rFonts w:ascii="Times New Roman" w:hAnsi="Times New Roman"/>
          <w:sz w:val="28"/>
          <w:szCs w:val="28"/>
        </w:rPr>
        <w:t xml:space="preserve"> </w:t>
      </w:r>
      <w:r w:rsidR="00B03EE1" w:rsidRPr="00D641B3">
        <w:rPr>
          <w:rFonts w:ascii="Times New Roman" w:hAnsi="Times New Roman"/>
          <w:sz w:val="28"/>
          <w:szCs w:val="28"/>
        </w:rPr>
        <w:t>с утвержденным графиком использования помещений</w:t>
      </w:r>
      <w:r w:rsidR="00B03EE1">
        <w:rPr>
          <w:rFonts w:ascii="Times New Roman" w:hAnsi="Times New Roman"/>
          <w:sz w:val="28"/>
          <w:szCs w:val="28"/>
        </w:rPr>
        <w:t xml:space="preserve">. </w:t>
      </w:r>
      <w:r w:rsidR="00B03EE1" w:rsidRPr="00D641B3">
        <w:rPr>
          <w:rFonts w:ascii="Times New Roman" w:hAnsi="Times New Roman"/>
          <w:sz w:val="28"/>
          <w:szCs w:val="28"/>
        </w:rPr>
        <w:t>Все помещения оборудованы с учетом гигиенических и педагогических требований</w:t>
      </w:r>
      <w:r w:rsidR="00B03EE1" w:rsidRPr="00660D7D">
        <w:rPr>
          <w:rFonts w:ascii="Times New Roman" w:hAnsi="Times New Roman"/>
          <w:color w:val="000000"/>
          <w:sz w:val="28"/>
          <w:szCs w:val="28"/>
        </w:rPr>
        <w:t>. Вестибюли и лестничные площадки эстетично оформлены с использованием сюжетов русских народных сказок и мультипликации в выдержанной цветовой гамме.</w:t>
      </w:r>
    </w:p>
    <w:p w:rsidR="00B03EE1" w:rsidRPr="00D641B3" w:rsidRDefault="00B03EE1" w:rsidP="00B03EE1">
      <w:pPr>
        <w:pStyle w:val="af1"/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41B3">
        <w:rPr>
          <w:rFonts w:ascii="Times New Roman" w:hAnsi="Times New Roman"/>
          <w:bCs/>
          <w:sz w:val="28"/>
          <w:szCs w:val="28"/>
        </w:rPr>
        <w:t>На территории детского сада имеются пять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41B3">
        <w:rPr>
          <w:rFonts w:ascii="Times New Roman" w:hAnsi="Times New Roman"/>
          <w:bCs/>
          <w:sz w:val="28"/>
          <w:szCs w:val="28"/>
        </w:rPr>
        <w:t>участков для прогулок детей,</w:t>
      </w:r>
      <w:r w:rsidRPr="00D641B3">
        <w:rPr>
          <w:rFonts w:ascii="Times New Roman" w:hAnsi="Times New Roman"/>
          <w:iCs/>
          <w:sz w:val="28"/>
          <w:szCs w:val="28"/>
        </w:rPr>
        <w:t xml:space="preserve"> оснащённых малыми игровыми и спортивными формами, песочницами, цветниками</w:t>
      </w:r>
      <w:r w:rsidRPr="00D641B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D641B3">
        <w:rPr>
          <w:rFonts w:ascii="Times New Roman" w:hAnsi="Times New Roman"/>
          <w:sz w:val="28"/>
          <w:szCs w:val="28"/>
        </w:rPr>
        <w:t>Функциональное зонирование территории, оборудование игровых и физкультурной площадок соответствует т</w:t>
      </w:r>
      <w:r>
        <w:rPr>
          <w:rFonts w:ascii="Times New Roman" w:hAnsi="Times New Roman"/>
          <w:sz w:val="28"/>
          <w:szCs w:val="28"/>
        </w:rPr>
        <w:t>ребованиям СанПиН.</w:t>
      </w:r>
      <w:proofErr w:type="gramEnd"/>
    </w:p>
    <w:p w:rsidR="00B03EE1" w:rsidRPr="00CC0776" w:rsidRDefault="00B03EE1" w:rsidP="00B03E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Детский сад оснащен</w:t>
      </w:r>
      <w:r w:rsidRPr="00CC0776">
        <w:rPr>
          <w:rFonts w:ascii="Times New Roman" w:hAnsi="Times New Roman"/>
          <w:sz w:val="28"/>
          <w:szCs w:val="28"/>
        </w:rPr>
        <w:t xml:space="preserve"> в достаточном количестве мебелью, соответствующей </w:t>
      </w:r>
      <w:proofErr w:type="spellStart"/>
      <w:r w:rsidRPr="00CC0776">
        <w:rPr>
          <w:rFonts w:ascii="Times New Roman" w:hAnsi="Times New Roman"/>
          <w:sz w:val="28"/>
          <w:szCs w:val="28"/>
        </w:rPr>
        <w:t>росто</w:t>
      </w:r>
      <w:proofErr w:type="spellEnd"/>
      <w:r w:rsidRPr="00CC0776">
        <w:rPr>
          <w:rFonts w:ascii="Times New Roman" w:hAnsi="Times New Roman"/>
          <w:sz w:val="28"/>
          <w:szCs w:val="28"/>
        </w:rPr>
        <w:t>-возрастным особенностям воспитанников. Детская мебель промаркирована в соответствии с санитарно-гигиеническими требованиями.</w:t>
      </w:r>
    </w:p>
    <w:p w:rsidR="00B03EE1" w:rsidRPr="00CC0776" w:rsidRDefault="00B03EE1" w:rsidP="00B03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C0776">
        <w:rPr>
          <w:rFonts w:ascii="Times New Roman" w:hAnsi="Times New Roman"/>
          <w:sz w:val="28"/>
          <w:szCs w:val="28"/>
        </w:rPr>
        <w:t>Для организации образовательного проце</w:t>
      </w:r>
      <w:r>
        <w:rPr>
          <w:rFonts w:ascii="Times New Roman" w:hAnsi="Times New Roman"/>
          <w:sz w:val="28"/>
          <w:szCs w:val="28"/>
        </w:rPr>
        <w:t>сса в учреждении имеются: шесть магнитофонов</w:t>
      </w:r>
      <w:r w:rsidRPr="00CC0776">
        <w:rPr>
          <w:rFonts w:ascii="Times New Roman" w:hAnsi="Times New Roman"/>
          <w:sz w:val="28"/>
          <w:szCs w:val="28"/>
        </w:rPr>
        <w:t xml:space="preserve">, два фортепиано, </w:t>
      </w:r>
      <w:r>
        <w:rPr>
          <w:rFonts w:ascii="Times New Roman" w:hAnsi="Times New Roman"/>
          <w:sz w:val="28"/>
          <w:szCs w:val="28"/>
        </w:rPr>
        <w:t>5 телевизоров</w:t>
      </w:r>
      <w:r w:rsidRPr="00CC07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музыкальный центр, проектор,  2 ноутбука, микроскоп и т.д.</w:t>
      </w:r>
    </w:p>
    <w:p w:rsidR="00B03EE1" w:rsidRPr="00CC0776" w:rsidRDefault="00B03EE1" w:rsidP="00B03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0776">
        <w:rPr>
          <w:rFonts w:ascii="Times New Roman" w:hAnsi="Times New Roman"/>
          <w:sz w:val="28"/>
          <w:szCs w:val="28"/>
        </w:rPr>
        <w:t>Для реализации потребностей детей в двигательной активности на занятиях и в свободной деятельности в ДОУ имеется необходимое физкультурно-спортивное оборудование.</w:t>
      </w:r>
      <w:r w:rsidRPr="00CC0776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CC0776">
        <w:rPr>
          <w:rFonts w:ascii="Times New Roman" w:hAnsi="Times New Roman"/>
          <w:spacing w:val="3"/>
          <w:sz w:val="28"/>
          <w:szCs w:val="28"/>
        </w:rPr>
        <w:t xml:space="preserve">Для физического развития детей имеется спортивный инвентарь, позволяющий обеспечивать оптимальное физическое развитие воспитанников на занятиях, совместной деятельности педагогов с детьми, самостоятельной двигательной деятельности детей: </w:t>
      </w:r>
      <w:r w:rsidRPr="00CC0776">
        <w:rPr>
          <w:rFonts w:ascii="Times New Roman" w:hAnsi="Times New Roman"/>
          <w:spacing w:val="4"/>
          <w:sz w:val="28"/>
          <w:szCs w:val="28"/>
        </w:rPr>
        <w:t>гимнастическая стенка, детский тренажер,</w:t>
      </w:r>
      <w:r w:rsidRPr="00CC0776">
        <w:rPr>
          <w:rFonts w:ascii="Times New Roman" w:hAnsi="Times New Roman"/>
          <w:sz w:val="28"/>
          <w:szCs w:val="28"/>
        </w:rPr>
        <w:t xml:space="preserve"> мягкие модули,</w:t>
      </w:r>
      <w:r w:rsidRPr="00CC0776">
        <w:rPr>
          <w:rFonts w:ascii="Times New Roman" w:hAnsi="Times New Roman"/>
          <w:spacing w:val="3"/>
          <w:sz w:val="28"/>
          <w:szCs w:val="28"/>
        </w:rPr>
        <w:t xml:space="preserve"> мячи,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фитболы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CC0776">
        <w:rPr>
          <w:rFonts w:ascii="Times New Roman" w:hAnsi="Times New Roman"/>
          <w:spacing w:val="4"/>
          <w:sz w:val="28"/>
          <w:szCs w:val="28"/>
        </w:rPr>
        <w:t>скакалки, обручи, мешочки для метания</w:t>
      </w:r>
      <w:r w:rsidRPr="00CC0776">
        <w:rPr>
          <w:rFonts w:ascii="Times New Roman" w:hAnsi="Times New Roman"/>
          <w:sz w:val="28"/>
          <w:szCs w:val="28"/>
        </w:rPr>
        <w:t>, кегли, палки гимнастические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CC0776">
        <w:rPr>
          <w:rFonts w:ascii="Times New Roman" w:hAnsi="Times New Roman"/>
          <w:sz w:val="28"/>
          <w:szCs w:val="28"/>
        </w:rPr>
        <w:t xml:space="preserve">. В каждой возрастной группе имеется физкультурный уголок с </w:t>
      </w:r>
      <w:r w:rsidRPr="00CC0776">
        <w:rPr>
          <w:rFonts w:ascii="Times New Roman" w:hAnsi="Times New Roman"/>
          <w:spacing w:val="2"/>
          <w:sz w:val="28"/>
          <w:szCs w:val="28"/>
        </w:rPr>
        <w:t>различным нестандартным оборудованием.</w:t>
      </w:r>
      <w:proofErr w:type="gramEnd"/>
      <w:r w:rsidRPr="00CC0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776">
        <w:rPr>
          <w:rFonts w:ascii="Times New Roman" w:hAnsi="Times New Roman"/>
          <w:sz w:val="28"/>
          <w:szCs w:val="28"/>
        </w:rPr>
        <w:t xml:space="preserve">Прогулочные, спортивный участки оборудованы лесенками для лазания, имеется в достаточном количестве выносной материал для игр с песком и водой. </w:t>
      </w:r>
      <w:proofErr w:type="gramEnd"/>
    </w:p>
    <w:p w:rsidR="00B03EE1" w:rsidRDefault="00B03EE1" w:rsidP="00B03EE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C0776">
        <w:rPr>
          <w:rFonts w:ascii="Times New Roman" w:hAnsi="Times New Roman"/>
          <w:sz w:val="28"/>
          <w:szCs w:val="28"/>
        </w:rPr>
        <w:t>В группах имеются центры: изобразительной,</w:t>
      </w:r>
      <w:r>
        <w:rPr>
          <w:rFonts w:ascii="Times New Roman" w:hAnsi="Times New Roman"/>
          <w:sz w:val="28"/>
          <w:szCs w:val="28"/>
        </w:rPr>
        <w:t xml:space="preserve"> познавательной,</w:t>
      </w:r>
      <w:r w:rsidRPr="00CC0776">
        <w:rPr>
          <w:rFonts w:ascii="Times New Roman" w:hAnsi="Times New Roman"/>
          <w:sz w:val="28"/>
          <w:szCs w:val="28"/>
        </w:rPr>
        <w:t xml:space="preserve"> театрализованной, </w:t>
      </w:r>
      <w:r>
        <w:rPr>
          <w:rFonts w:ascii="Times New Roman" w:hAnsi="Times New Roman"/>
          <w:sz w:val="28"/>
          <w:szCs w:val="28"/>
        </w:rPr>
        <w:t xml:space="preserve"> коммуникативной, музыкальной деятельности,  </w:t>
      </w:r>
      <w:r w:rsidRPr="00CC0776">
        <w:rPr>
          <w:rFonts w:ascii="Times New Roman" w:hAnsi="Times New Roman"/>
          <w:sz w:val="28"/>
          <w:szCs w:val="28"/>
        </w:rPr>
        <w:t xml:space="preserve"> оснащенные </w:t>
      </w:r>
      <w:r>
        <w:rPr>
          <w:rFonts w:ascii="Times New Roman" w:hAnsi="Times New Roman"/>
          <w:sz w:val="28"/>
          <w:szCs w:val="28"/>
        </w:rPr>
        <w:t>атрибутами для сюжетно-ролевых, режиссерских, дидактических, подвижных  игр.</w:t>
      </w:r>
      <w:proofErr w:type="gramEnd"/>
    </w:p>
    <w:p w:rsidR="00B03EE1" w:rsidRPr="003B2A12" w:rsidRDefault="00B03EE1" w:rsidP="00B03EE1">
      <w:pPr>
        <w:pStyle w:val="Style14"/>
        <w:widowControl/>
        <w:spacing w:line="240" w:lineRule="auto"/>
        <w:ind w:firstLine="720"/>
        <w:contextualSpacing/>
        <w:jc w:val="both"/>
        <w:rPr>
          <w:color w:val="FF6600"/>
          <w:sz w:val="28"/>
          <w:szCs w:val="28"/>
        </w:rPr>
      </w:pPr>
      <w:r w:rsidRPr="00577DDC">
        <w:rPr>
          <w:iCs/>
          <w:sz w:val="28"/>
          <w:szCs w:val="28"/>
        </w:rPr>
        <w:t>Предметно-развивающая среда групповых помещений организована в соответствии с заявленной к лицензированию основной общеобразовательной программы дошкольного образования в группах общеразвивающей направленности</w:t>
      </w:r>
      <w:r>
        <w:rPr>
          <w:iCs/>
          <w:color w:val="FF6600"/>
          <w:sz w:val="28"/>
          <w:szCs w:val="28"/>
        </w:rPr>
        <w:t>.</w:t>
      </w:r>
    </w:p>
    <w:p w:rsidR="00B03EE1" w:rsidRPr="00CE6FC2" w:rsidRDefault="00B03EE1" w:rsidP="00B03EE1">
      <w:pPr>
        <w:tabs>
          <w:tab w:val="left" w:pos="387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помощью комплексной оценке качества образования </w:t>
      </w:r>
      <w:r w:rsidRPr="000B1679">
        <w:rPr>
          <w:rFonts w:ascii="Times New Roman" w:hAnsi="Times New Roman"/>
          <w:sz w:val="28"/>
          <w:szCs w:val="28"/>
        </w:rPr>
        <w:t xml:space="preserve">по Шкале   </w:t>
      </w:r>
      <w:r w:rsidRPr="000B1679">
        <w:rPr>
          <w:rFonts w:ascii="Times New Roman" w:hAnsi="Times New Roman"/>
          <w:sz w:val="28"/>
          <w:szCs w:val="28"/>
          <w:lang w:val="en-US"/>
        </w:rPr>
        <w:t>ECEPS</w:t>
      </w:r>
      <w:r w:rsidRPr="000B1679">
        <w:rPr>
          <w:rFonts w:ascii="Times New Roman" w:hAnsi="Times New Roman"/>
          <w:sz w:val="28"/>
          <w:szCs w:val="28"/>
        </w:rPr>
        <w:t>-</w:t>
      </w:r>
      <w:r w:rsidRPr="000B1679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в декабре 2018 г. выявили проблемные поля и определили задачи по совершенствованию предметной развивающей среды дошкольного учреждения. Организованные информационно-практические встречи для педагогов обеспечили мотивацию к изменению предметно – пространственной среды в групповых помещениях детского сада. В результате встреч, воспитатели преобразовали среду в группах в соответствии с возрастными особенностями, потребностями воспитанников и содержанием программы.</w:t>
      </w:r>
    </w:p>
    <w:p w:rsidR="00B03EE1" w:rsidRPr="009D28C2" w:rsidRDefault="00B03EE1" w:rsidP="00B03EE1">
      <w:pPr>
        <w:pStyle w:val="a4"/>
        <w:shd w:val="clear" w:color="auto" w:fill="FFFFFF"/>
        <w:tabs>
          <w:tab w:val="left" w:pos="3878"/>
        </w:tabs>
        <w:spacing w:before="0" w:beforeAutospacing="0" w:after="0" w:afterAutospacing="0"/>
        <w:ind w:left="113" w:right="113" w:firstLine="595"/>
        <w:contextualSpacing/>
        <w:jc w:val="both"/>
        <w:textAlignment w:val="baseline"/>
        <w:rPr>
          <w:sz w:val="28"/>
          <w:szCs w:val="28"/>
        </w:rPr>
      </w:pPr>
      <w:r w:rsidRPr="009D28C2">
        <w:rPr>
          <w:sz w:val="28"/>
          <w:szCs w:val="28"/>
        </w:rPr>
        <w:t>В связи с введением ФГОС ДО, вопрос организации развивающей предметно-пространственной среды в нашем ДОУ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  стояла  особо актуально.</w:t>
      </w:r>
      <w:r w:rsidRPr="00F5149B">
        <w:rPr>
          <w:sz w:val="28"/>
          <w:szCs w:val="28"/>
        </w:rPr>
        <w:t xml:space="preserve"> 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  <w:r>
        <w:rPr>
          <w:sz w:val="28"/>
          <w:szCs w:val="28"/>
        </w:rPr>
        <w:t xml:space="preserve"> РППС </w:t>
      </w:r>
      <w:r w:rsidRPr="009D28C2">
        <w:rPr>
          <w:sz w:val="28"/>
          <w:szCs w:val="28"/>
        </w:rPr>
        <w:t xml:space="preserve">должна обеспечивать возможность развивать индивидуальность каждого ребенка с учетом его склонностей, интересов, уровня активности, укреплять здоровье, </w:t>
      </w:r>
      <w:proofErr w:type="gramStart"/>
      <w:r w:rsidRPr="009D28C2">
        <w:rPr>
          <w:sz w:val="28"/>
          <w:szCs w:val="28"/>
        </w:rPr>
        <w:t>представлять возможность</w:t>
      </w:r>
      <w:proofErr w:type="gramEnd"/>
      <w:r w:rsidRPr="009D28C2">
        <w:rPr>
          <w:sz w:val="28"/>
          <w:szCs w:val="28"/>
        </w:rPr>
        <w:t xml:space="preserve"> учёта особенностей и коррекции недостатков их развития.</w:t>
      </w:r>
    </w:p>
    <w:p w:rsidR="00B03EE1" w:rsidRPr="00267EAF" w:rsidRDefault="00B03EE1" w:rsidP="00B03EE1">
      <w:pPr>
        <w:pStyle w:val="a4"/>
        <w:shd w:val="clear" w:color="auto" w:fill="FFFFFF"/>
        <w:tabs>
          <w:tab w:val="left" w:pos="3878"/>
        </w:tabs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267EAF">
        <w:rPr>
          <w:sz w:val="28"/>
          <w:szCs w:val="28"/>
        </w:rPr>
        <w:t xml:space="preserve">Одним из требованием ФГОС к организации предметно - развивающей среде является то, что каждый ребенок должен иметь свободный доступ  к играм, игрушкам, материалам, пособиям, </w:t>
      </w:r>
      <w:proofErr w:type="gramStart"/>
      <w:r w:rsidRPr="00267EAF">
        <w:rPr>
          <w:sz w:val="28"/>
          <w:szCs w:val="28"/>
        </w:rPr>
        <w:t>обеспечивающих</w:t>
      </w:r>
      <w:proofErr w:type="gramEnd"/>
      <w:r w:rsidRPr="00267EAF">
        <w:rPr>
          <w:sz w:val="28"/>
          <w:szCs w:val="28"/>
        </w:rPr>
        <w:t xml:space="preserve"> все основные виды деятельности, а также возможность свободно заниматься любимым делом. В среде</w:t>
      </w:r>
      <w:r>
        <w:rPr>
          <w:sz w:val="28"/>
          <w:szCs w:val="28"/>
        </w:rPr>
        <w:t xml:space="preserve"> группы мы </w:t>
      </w:r>
      <w:r w:rsidRPr="00267EAF">
        <w:rPr>
          <w:sz w:val="28"/>
          <w:szCs w:val="28"/>
        </w:rPr>
        <w:t xml:space="preserve"> выделили следующие зоны для разного вида активности:</w:t>
      </w:r>
    </w:p>
    <w:p w:rsidR="00B03EE1" w:rsidRPr="00267EAF" w:rsidRDefault="00B03EE1" w:rsidP="00B03EE1">
      <w:pPr>
        <w:pStyle w:val="a4"/>
        <w:tabs>
          <w:tab w:val="left" w:pos="3878"/>
        </w:tabs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67EAF">
        <w:rPr>
          <w:sz w:val="28"/>
          <w:szCs w:val="28"/>
        </w:rPr>
        <w:t>— рабочая;</w:t>
      </w:r>
    </w:p>
    <w:p w:rsidR="00B03EE1" w:rsidRPr="00267EAF" w:rsidRDefault="00B03EE1" w:rsidP="00B03EE1">
      <w:pPr>
        <w:pStyle w:val="a4"/>
        <w:tabs>
          <w:tab w:val="left" w:pos="3878"/>
        </w:tabs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67EAF">
        <w:rPr>
          <w:sz w:val="28"/>
          <w:szCs w:val="28"/>
        </w:rPr>
        <w:lastRenderedPageBreak/>
        <w:t>— активная;</w:t>
      </w:r>
    </w:p>
    <w:p w:rsidR="00B03EE1" w:rsidRPr="00267EAF" w:rsidRDefault="00B03EE1" w:rsidP="00B03EE1">
      <w:pPr>
        <w:pStyle w:val="a4"/>
        <w:tabs>
          <w:tab w:val="left" w:pos="3878"/>
        </w:tabs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267EAF">
        <w:rPr>
          <w:sz w:val="28"/>
          <w:szCs w:val="28"/>
        </w:rPr>
        <w:t>— спокойная.</w:t>
      </w:r>
    </w:p>
    <w:p w:rsidR="00B03EE1" w:rsidRPr="009630F2" w:rsidRDefault="00B03EE1" w:rsidP="00B03EE1">
      <w:pPr>
        <w:pStyle w:val="a4"/>
        <w:shd w:val="clear" w:color="auto" w:fill="FFFFFF"/>
        <w:tabs>
          <w:tab w:val="left" w:pos="3878"/>
        </w:tabs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D28C2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 w:rsidRPr="00267EAF">
        <w:rPr>
          <w:sz w:val="28"/>
          <w:szCs w:val="28"/>
        </w:rPr>
        <w:t>развивающую</w:t>
      </w:r>
      <w:r w:rsidRPr="009D28C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9D28C2">
        <w:rPr>
          <w:sz w:val="28"/>
          <w:szCs w:val="28"/>
        </w:rPr>
        <w:t>редметно-пространственную  среду, мы обращали внимание на</w:t>
      </w:r>
      <w:r>
        <w:rPr>
          <w:sz w:val="28"/>
          <w:szCs w:val="28"/>
        </w:rPr>
        <w:t xml:space="preserve"> </w:t>
      </w:r>
      <w:r w:rsidRPr="009D28C2">
        <w:rPr>
          <w:sz w:val="28"/>
          <w:szCs w:val="28"/>
        </w:rPr>
        <w:t xml:space="preserve">насыщенность; </w:t>
      </w:r>
      <w:proofErr w:type="spellStart"/>
      <w:r w:rsidRPr="009D28C2">
        <w:rPr>
          <w:sz w:val="28"/>
          <w:szCs w:val="28"/>
        </w:rPr>
        <w:t>полифункциональность</w:t>
      </w:r>
      <w:proofErr w:type="spellEnd"/>
      <w:r w:rsidRPr="009D28C2">
        <w:rPr>
          <w:sz w:val="28"/>
          <w:szCs w:val="28"/>
        </w:rPr>
        <w:t xml:space="preserve">; </w:t>
      </w:r>
      <w:proofErr w:type="spellStart"/>
      <w:r w:rsidRPr="009D28C2">
        <w:rPr>
          <w:sz w:val="28"/>
          <w:szCs w:val="28"/>
        </w:rPr>
        <w:t>трансформируемость</w:t>
      </w:r>
      <w:proofErr w:type="spellEnd"/>
      <w:r w:rsidRPr="009D28C2">
        <w:rPr>
          <w:sz w:val="28"/>
          <w:szCs w:val="28"/>
        </w:rPr>
        <w:t>; вариативность; доступность и  безопасность.</w:t>
      </w:r>
      <w:r>
        <w:rPr>
          <w:sz w:val="28"/>
          <w:szCs w:val="28"/>
        </w:rPr>
        <w:t xml:space="preserve"> </w:t>
      </w:r>
      <w:r w:rsidRPr="00F5149B">
        <w:rPr>
          <w:iCs/>
          <w:sz w:val="28"/>
          <w:szCs w:val="28"/>
        </w:rPr>
        <w:t xml:space="preserve">И при создании развивающего пространства </w:t>
      </w:r>
      <w:r>
        <w:rPr>
          <w:iCs/>
          <w:sz w:val="28"/>
          <w:szCs w:val="28"/>
        </w:rPr>
        <w:t>в групповом помещении педагоги учитывали</w:t>
      </w:r>
      <w:r w:rsidRPr="00F5149B">
        <w:rPr>
          <w:iCs/>
          <w:sz w:val="28"/>
          <w:szCs w:val="28"/>
        </w:rPr>
        <w:t xml:space="preserve"> ведущую роль игровой деятельности.</w:t>
      </w:r>
      <w:r>
        <w:rPr>
          <w:iCs/>
          <w:sz w:val="28"/>
          <w:szCs w:val="28"/>
        </w:rPr>
        <w:t xml:space="preserve"> </w:t>
      </w:r>
    </w:p>
    <w:p w:rsidR="00B03EE1" w:rsidRDefault="00B03EE1" w:rsidP="00B03EE1">
      <w:pPr>
        <w:pStyle w:val="a4"/>
        <w:shd w:val="clear" w:color="auto" w:fill="FFFFFF"/>
        <w:tabs>
          <w:tab w:val="left" w:pos="3878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53F9">
        <w:rPr>
          <w:sz w:val="28"/>
          <w:szCs w:val="28"/>
        </w:rPr>
        <w:t xml:space="preserve">Для детей младшего дошкольного возраста очень важно активизировать их двигательную активность, создавать условия для двигательной деятельности.  В связи с этим большую часть групповой комнаты занимает активная зона. </w:t>
      </w:r>
      <w:r w:rsidRPr="007653F9">
        <w:rPr>
          <w:iCs/>
          <w:sz w:val="28"/>
          <w:szCs w:val="28"/>
        </w:rPr>
        <w:t>Внедрили в свою работу </w:t>
      </w:r>
      <w:r w:rsidRPr="007653F9">
        <w:rPr>
          <w:b/>
          <w:bCs/>
          <w:iCs/>
          <w:sz w:val="28"/>
          <w:szCs w:val="28"/>
        </w:rPr>
        <w:t>маркеры игрового пространства.</w:t>
      </w:r>
      <w:r>
        <w:rPr>
          <w:b/>
          <w:bCs/>
          <w:iCs/>
          <w:sz w:val="28"/>
          <w:szCs w:val="28"/>
        </w:rPr>
        <w:t xml:space="preserve"> </w:t>
      </w:r>
      <w:r w:rsidRPr="004C78D0">
        <w:rPr>
          <w:sz w:val="28"/>
          <w:szCs w:val="28"/>
        </w:rPr>
        <w:t>Маркеры игрового пространства представляют собой игровые предметы и конструкции, указывающие на место событий, в которых разворачивается сюжет (игра).</w:t>
      </w:r>
      <w:r w:rsidRPr="009D28C2">
        <w:rPr>
          <w:sz w:val="28"/>
          <w:szCs w:val="28"/>
        </w:rPr>
        <w:t xml:space="preserve"> Использование разноцветных  маркеров на занятии способствует закреплению цвета, формы, размера, а так же закреплению понятий зима, весна, лето, осень.</w:t>
      </w:r>
      <w:r>
        <w:rPr>
          <w:sz w:val="28"/>
          <w:szCs w:val="28"/>
        </w:rPr>
        <w:t xml:space="preserve"> </w:t>
      </w:r>
      <w:r w:rsidRPr="004C78D0">
        <w:rPr>
          <w:sz w:val="28"/>
          <w:szCs w:val="28"/>
        </w:rPr>
        <w:t>Данные конструкции могут служить дл</w:t>
      </w:r>
      <w:r w:rsidRPr="009D28C2">
        <w:rPr>
          <w:sz w:val="28"/>
          <w:szCs w:val="28"/>
        </w:rPr>
        <w:t xml:space="preserve">я сюжетно </w:t>
      </w:r>
      <w:proofErr w:type="gramStart"/>
      <w:r w:rsidRPr="009D28C2">
        <w:rPr>
          <w:sz w:val="28"/>
          <w:szCs w:val="28"/>
        </w:rPr>
        <w:t>–р</w:t>
      </w:r>
      <w:proofErr w:type="gramEnd"/>
      <w:r w:rsidRPr="009D28C2">
        <w:rPr>
          <w:sz w:val="28"/>
          <w:szCs w:val="28"/>
        </w:rPr>
        <w:t>олевых игр путешествие, детский сад, дом.</w:t>
      </w:r>
      <w:r>
        <w:rPr>
          <w:sz w:val="28"/>
          <w:szCs w:val="28"/>
        </w:rPr>
        <w:t xml:space="preserve"> Мягкие модули помогают организовать игровое пространство для организации сюжетно – ролевых  игр «Дом», «Путешествия», «Больница», «Магазин», «Детский сад». </w:t>
      </w:r>
      <w:r w:rsidRPr="00DA33BC">
        <w:rPr>
          <w:sz w:val="28"/>
          <w:szCs w:val="28"/>
        </w:rPr>
        <w:t>Возведенные постройки дополняют</w:t>
      </w:r>
      <w:r>
        <w:rPr>
          <w:sz w:val="28"/>
          <w:szCs w:val="28"/>
        </w:rPr>
        <w:t xml:space="preserve"> игровыми цветными маркерами. Для детей старшего дошкольного возраста появились мини маркеры, макеты для игр «Семья», «Театр», «Автостанция» и т.д. Обязательным в организации РППС</w:t>
      </w:r>
      <w:r w:rsidRPr="00FF2DCE">
        <w:rPr>
          <w:sz w:val="28"/>
          <w:szCs w:val="28"/>
        </w:rPr>
        <w:t xml:space="preserve"> являются материалы, активизирующие познавательную деятельность, а также развивающие игры,  технические устройства, игрушки, модели. Этим требованиям в полной мере о</w:t>
      </w:r>
      <w:r>
        <w:rPr>
          <w:sz w:val="28"/>
          <w:szCs w:val="28"/>
        </w:rPr>
        <w:t>твечает модульная игровая среда и маркеры игрового пространства.</w:t>
      </w:r>
    </w:p>
    <w:p w:rsidR="00B03EE1" w:rsidRPr="003B2A12" w:rsidRDefault="00B03EE1" w:rsidP="00B03EE1">
      <w:pPr>
        <w:spacing w:after="0" w:line="240" w:lineRule="auto"/>
        <w:contextualSpacing/>
        <w:rPr>
          <w:b/>
          <w:color w:val="FF6600"/>
          <w:sz w:val="28"/>
          <w:szCs w:val="28"/>
        </w:rPr>
      </w:pPr>
    </w:p>
    <w:p w:rsidR="005854D3" w:rsidRPr="003B2A12" w:rsidRDefault="005854D3" w:rsidP="00B03EE1">
      <w:pPr>
        <w:pStyle w:val="af1"/>
        <w:spacing w:after="0"/>
        <w:contextualSpacing/>
        <w:jc w:val="both"/>
        <w:rPr>
          <w:b/>
          <w:color w:val="FF6600"/>
          <w:sz w:val="28"/>
          <w:szCs w:val="28"/>
        </w:rPr>
      </w:pPr>
    </w:p>
    <w:p w:rsidR="000B0844" w:rsidRPr="00C17F96" w:rsidRDefault="000B0844" w:rsidP="000B08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17F96">
        <w:rPr>
          <w:rFonts w:ascii="Times New Roman" w:hAnsi="Times New Roman"/>
          <w:b/>
          <w:bCs/>
          <w:sz w:val="28"/>
          <w:szCs w:val="28"/>
        </w:rPr>
        <w:t xml:space="preserve"> Качество результатов образовательной деятельности</w:t>
      </w:r>
    </w:p>
    <w:p w:rsidR="000B0844" w:rsidRPr="001C6EB3" w:rsidRDefault="000B0844" w:rsidP="000B084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C6EB3">
        <w:rPr>
          <w:rFonts w:ascii="Times New Roman" w:hAnsi="Times New Roman"/>
          <w:b/>
          <w:i/>
          <w:sz w:val="28"/>
          <w:szCs w:val="28"/>
        </w:rPr>
        <w:t>3.1. Оценка индивидуального развития каждого ребёнка (педагогический и психологический мониторинг).</w:t>
      </w:r>
    </w:p>
    <w:p w:rsidR="000B0844" w:rsidRDefault="000B0844" w:rsidP="000B0844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МБДОУ ежегодно проводится мониторинг  с целью отслеживание результатов его развития и предназначен для индивидуальной работы. Основными методами мониторинга являются наблюдение, беседа, игровые задания. В сентябре месяце мониторинг проводится с целью определения достижения ребёнка к этому времени, а так же проблемы развития, для решения которых требуется помощь воспитателя. В мае оценивается степень решения поставленных задач,  и определяются дальнейшие перспективы с учётом новых задач развития детей. </w:t>
      </w:r>
    </w:p>
    <w:p w:rsidR="000B0844" w:rsidRDefault="000B0844" w:rsidP="000B0844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целом усвоили программу  в 2018-2019 учебном году все дети детского сада со следующими результатами.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"/>
        <w:gridCol w:w="4044"/>
        <w:gridCol w:w="1701"/>
        <w:gridCol w:w="1701"/>
        <w:gridCol w:w="1560"/>
      </w:tblGrid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Pr="004D746C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Pr="004D746C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Pr="004D746C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Pr="004D746C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</w:tr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1%</w:t>
            </w:r>
          </w:p>
        </w:tc>
      </w:tr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Познавательное развитие.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3,2%</w:t>
            </w:r>
          </w:p>
        </w:tc>
      </w:tr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Речевое развитие.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4,4%</w:t>
            </w:r>
          </w:p>
        </w:tc>
      </w:tr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- эстетическое развитие.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1%</w:t>
            </w:r>
          </w:p>
        </w:tc>
      </w:tr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41,75%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14,25%</w:t>
            </w:r>
          </w:p>
        </w:tc>
      </w:tr>
      <w:tr w:rsidR="000B0844" w:rsidTr="004166D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4" w:rsidRDefault="000B0844" w:rsidP="004166D4">
            <w:pPr>
              <w:pStyle w:val="a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6,4%</w:t>
            </w:r>
          </w:p>
        </w:tc>
      </w:tr>
    </w:tbl>
    <w:p w:rsidR="000B0844" w:rsidRDefault="000B0844" w:rsidP="000B08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B0844" w:rsidRDefault="000B0844" w:rsidP="000B08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Анализируя итоги мониторинга, можно сделать вывод, что усвоенный программный материал соответствует среднему уровню. Наилучший результат социально – коммуникативное развитие – 78 %. Познавательное, речевое и художественно – эстетическое развитие – высокий и средний уровень почти в равных пропорциях. Можно сделать вывод, что по данным показателям требуется углубленная  и индивидуальная работа. Есть дети в трёх группах, которые занимаются по адаптированной программе и индивидуальному маршруту, необходимо систематически закреплять и продолжать применять в работе разнообразные виды  деятельности.</w:t>
      </w:r>
    </w:p>
    <w:p w:rsidR="0050021F" w:rsidRPr="00F90616" w:rsidRDefault="0050021F" w:rsidP="00D933A2">
      <w:pPr>
        <w:pStyle w:val="a9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0021F" w:rsidRDefault="0050021F" w:rsidP="00D933A2">
      <w:pPr>
        <w:pStyle w:val="a9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90616">
        <w:rPr>
          <w:rFonts w:ascii="Times New Roman" w:hAnsi="Times New Roman"/>
          <w:b/>
          <w:i/>
          <w:color w:val="FF0000"/>
          <w:sz w:val="28"/>
          <w:szCs w:val="28"/>
        </w:rPr>
        <w:t>Мониторинг выпускников ДОУ</w:t>
      </w:r>
    </w:p>
    <w:p w:rsidR="000B0844" w:rsidRPr="00F90616" w:rsidRDefault="000B0844" w:rsidP="00D933A2">
      <w:pPr>
        <w:pStyle w:val="a9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5B8F90B" wp14:editId="4436F2BD">
            <wp:extent cx="4028141" cy="2073836"/>
            <wp:effectExtent l="0" t="0" r="1079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021F" w:rsidRPr="00F90616" w:rsidRDefault="0050021F" w:rsidP="00D933A2">
      <w:pPr>
        <w:pStyle w:val="a9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0021F" w:rsidRPr="00F90616" w:rsidRDefault="0050021F" w:rsidP="00D933A2">
      <w:pPr>
        <w:pStyle w:val="a9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B0844" w:rsidRDefault="000B0844" w:rsidP="000B0844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844" w:rsidRDefault="000B0844" w:rsidP="000B0844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sz w:val="28"/>
          <w:szCs w:val="28"/>
        </w:rPr>
        <w:t xml:space="preserve"> </w:t>
      </w:r>
      <w:r w:rsidRPr="00C3551F"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Завершили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 19 воспитанников. Все дети готовы к школьному обучению. </w:t>
      </w:r>
    </w:p>
    <w:p w:rsidR="0050021F" w:rsidRPr="00F90616" w:rsidRDefault="0050021F" w:rsidP="00D933A2">
      <w:pPr>
        <w:pStyle w:val="a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0D59" w:rsidRPr="00F90616" w:rsidRDefault="00660D59" w:rsidP="00D933A2">
      <w:pPr>
        <w:pStyle w:val="a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021F" w:rsidRPr="0050021F" w:rsidRDefault="0050021F" w:rsidP="00D933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84659" w:rsidRPr="001C6EB3" w:rsidRDefault="00784659" w:rsidP="00D933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C6EB3">
        <w:rPr>
          <w:rFonts w:ascii="Times New Roman" w:hAnsi="Times New Roman"/>
          <w:b/>
          <w:i/>
          <w:sz w:val="28"/>
          <w:szCs w:val="28"/>
        </w:rPr>
        <w:t>3.</w:t>
      </w:r>
      <w:r w:rsidR="009630F2" w:rsidRPr="001C6EB3">
        <w:rPr>
          <w:rFonts w:ascii="Times New Roman" w:hAnsi="Times New Roman"/>
          <w:b/>
          <w:i/>
          <w:sz w:val="28"/>
          <w:szCs w:val="28"/>
        </w:rPr>
        <w:t>2. Анализ здоровья детей.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559"/>
        <w:gridCol w:w="1559"/>
        <w:gridCol w:w="1559"/>
      </w:tblGrid>
      <w:tr w:rsidR="002254D8" w:rsidTr="002254D8">
        <w:tc>
          <w:tcPr>
            <w:tcW w:w="2376" w:type="dxa"/>
          </w:tcPr>
          <w:p w:rsidR="002254D8" w:rsidRPr="000F7C55" w:rsidRDefault="002254D8" w:rsidP="00D933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2017  год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2254D8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254D8" w:rsidTr="002254D8">
        <w:tc>
          <w:tcPr>
            <w:tcW w:w="2376" w:type="dxa"/>
          </w:tcPr>
          <w:p w:rsidR="002254D8" w:rsidRPr="000F7C55" w:rsidRDefault="002254D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418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276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559" w:type="dxa"/>
          </w:tcPr>
          <w:p w:rsidR="002254D8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2254D8" w:rsidTr="002254D8">
        <w:tc>
          <w:tcPr>
            <w:tcW w:w="2376" w:type="dxa"/>
          </w:tcPr>
          <w:p w:rsidR="002254D8" w:rsidRPr="000F7C55" w:rsidRDefault="002254D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F7C55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0F7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19270</w:t>
            </w:r>
          </w:p>
        </w:tc>
        <w:tc>
          <w:tcPr>
            <w:tcW w:w="1276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18346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17804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18471</w:t>
            </w:r>
          </w:p>
        </w:tc>
        <w:tc>
          <w:tcPr>
            <w:tcW w:w="1559" w:type="dxa"/>
          </w:tcPr>
          <w:p w:rsidR="002254D8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17296</w:t>
            </w:r>
          </w:p>
        </w:tc>
      </w:tr>
      <w:tr w:rsidR="002254D8" w:rsidTr="002254D8">
        <w:tc>
          <w:tcPr>
            <w:tcW w:w="2376" w:type="dxa"/>
          </w:tcPr>
          <w:p w:rsidR="002254D8" w:rsidRPr="000F7C55" w:rsidRDefault="002254D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Количество дней,  пропущенных детьми, всего:</w:t>
            </w:r>
          </w:p>
        </w:tc>
        <w:tc>
          <w:tcPr>
            <w:tcW w:w="1418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5475</w:t>
            </w:r>
          </w:p>
        </w:tc>
        <w:tc>
          <w:tcPr>
            <w:tcW w:w="1276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3061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5551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5652</w:t>
            </w:r>
          </w:p>
        </w:tc>
        <w:tc>
          <w:tcPr>
            <w:tcW w:w="1559" w:type="dxa"/>
          </w:tcPr>
          <w:p w:rsidR="002254D8" w:rsidRDefault="002254D8" w:rsidP="00D933A2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5932</w:t>
            </w:r>
          </w:p>
        </w:tc>
      </w:tr>
      <w:tr w:rsidR="002254D8" w:rsidTr="002254D8">
        <w:tc>
          <w:tcPr>
            <w:tcW w:w="2376" w:type="dxa"/>
          </w:tcPr>
          <w:p w:rsidR="002254D8" w:rsidRPr="000F7C55" w:rsidRDefault="002254D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 xml:space="preserve">Количество дней пропущено по </w:t>
            </w:r>
            <w:r w:rsidRPr="000F7C55">
              <w:rPr>
                <w:rFonts w:ascii="Times New Roman" w:hAnsi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1418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1451</w:t>
            </w:r>
          </w:p>
        </w:tc>
        <w:tc>
          <w:tcPr>
            <w:tcW w:w="1276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254D8" w:rsidRDefault="00995E12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</w:tr>
      <w:tr w:rsidR="002254D8" w:rsidTr="002254D8">
        <w:tc>
          <w:tcPr>
            <w:tcW w:w="2376" w:type="dxa"/>
          </w:tcPr>
          <w:p w:rsidR="002254D8" w:rsidRPr="000F7C55" w:rsidRDefault="002254D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C5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дней, пропущенным по другим причинам</w:t>
            </w:r>
          </w:p>
        </w:tc>
        <w:tc>
          <w:tcPr>
            <w:tcW w:w="1418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4024</w:t>
            </w:r>
          </w:p>
        </w:tc>
        <w:tc>
          <w:tcPr>
            <w:tcW w:w="1276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1559" w:type="dxa"/>
          </w:tcPr>
          <w:p w:rsidR="002254D8" w:rsidRPr="000F7C55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</w:t>
            </w:r>
          </w:p>
        </w:tc>
        <w:tc>
          <w:tcPr>
            <w:tcW w:w="1559" w:type="dxa"/>
          </w:tcPr>
          <w:p w:rsidR="002254D8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</w:t>
            </w:r>
          </w:p>
        </w:tc>
        <w:tc>
          <w:tcPr>
            <w:tcW w:w="1559" w:type="dxa"/>
          </w:tcPr>
          <w:p w:rsidR="002254D8" w:rsidRDefault="00995E12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</w:t>
            </w:r>
          </w:p>
        </w:tc>
      </w:tr>
      <w:tr w:rsidR="002254D8" w:rsidTr="002254D8">
        <w:tc>
          <w:tcPr>
            <w:tcW w:w="2376" w:type="dxa"/>
          </w:tcPr>
          <w:p w:rsidR="002254D8" w:rsidRPr="00784659" w:rsidRDefault="002254D8" w:rsidP="00D933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Процент посещаемости воспитанниками от 3 до 7 лет</w:t>
            </w:r>
          </w:p>
        </w:tc>
        <w:tc>
          <w:tcPr>
            <w:tcW w:w="1418" w:type="dxa"/>
          </w:tcPr>
          <w:p w:rsidR="002254D8" w:rsidRPr="00784659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2254D8" w:rsidRPr="00784659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254D8" w:rsidRPr="00784659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2254D8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2254D8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2254D8" w:rsidTr="002254D8">
        <w:tc>
          <w:tcPr>
            <w:tcW w:w="2376" w:type="dxa"/>
          </w:tcPr>
          <w:p w:rsidR="002254D8" w:rsidRPr="00784659" w:rsidRDefault="002254D8" w:rsidP="00D933A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659">
              <w:rPr>
                <w:rFonts w:ascii="Times New Roman" w:hAnsi="Times New Roman"/>
                <w:sz w:val="24"/>
                <w:szCs w:val="24"/>
              </w:rPr>
              <w:t>Процент посещаемости воспитанниками первой младшей группы.</w:t>
            </w:r>
          </w:p>
        </w:tc>
        <w:tc>
          <w:tcPr>
            <w:tcW w:w="1418" w:type="dxa"/>
          </w:tcPr>
          <w:p w:rsidR="002254D8" w:rsidRPr="00784659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4D8" w:rsidRPr="00784659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254D8" w:rsidRPr="00784659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254D8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2254D8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C71227" w:rsidRDefault="00C71227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659" w:rsidRDefault="007D1805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Посещаемость  в </w:t>
      </w:r>
      <w:r w:rsidR="002254D8">
        <w:rPr>
          <w:rFonts w:ascii="Times New Roman" w:hAnsi="Times New Roman"/>
          <w:sz w:val="28"/>
          <w:szCs w:val="28"/>
        </w:rPr>
        <w:t>2019</w:t>
      </w:r>
      <w:r w:rsidR="00C71227">
        <w:rPr>
          <w:rFonts w:ascii="Times New Roman" w:hAnsi="Times New Roman"/>
          <w:sz w:val="28"/>
          <w:szCs w:val="28"/>
        </w:rPr>
        <w:t xml:space="preserve"> учебном году</w:t>
      </w:r>
      <w:r w:rsidR="001C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6EB3">
        <w:rPr>
          <w:rFonts w:ascii="Times New Roman" w:hAnsi="Times New Roman"/>
          <w:sz w:val="28"/>
          <w:szCs w:val="28"/>
        </w:rPr>
        <w:t>в</w:t>
      </w:r>
      <w:proofErr w:type="gramEnd"/>
      <w:r w:rsidR="001C6EB3">
        <w:rPr>
          <w:rFonts w:ascii="Times New Roman" w:hAnsi="Times New Roman"/>
          <w:sz w:val="28"/>
          <w:szCs w:val="28"/>
        </w:rPr>
        <w:t xml:space="preserve"> %.</w:t>
      </w:r>
    </w:p>
    <w:p w:rsidR="00C71227" w:rsidRDefault="00C71227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889"/>
        <w:gridCol w:w="1796"/>
        <w:gridCol w:w="1560"/>
      </w:tblGrid>
      <w:tr w:rsidR="00C71227" w:rsidRPr="00C71227" w:rsidTr="00C71227">
        <w:trPr>
          <w:trHeight w:val="717"/>
        </w:trPr>
        <w:tc>
          <w:tcPr>
            <w:tcW w:w="1242" w:type="dxa"/>
            <w:hideMark/>
          </w:tcPr>
          <w:p w:rsidR="00C71227" w:rsidRPr="00C71227" w:rsidRDefault="00C71227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hideMark/>
          </w:tcPr>
          <w:p w:rsidR="00C71227" w:rsidRPr="00C71227" w:rsidRDefault="00C71227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 младшая  группа</w:t>
            </w:r>
          </w:p>
        </w:tc>
        <w:tc>
          <w:tcPr>
            <w:tcW w:w="1417" w:type="dxa"/>
            <w:hideMark/>
          </w:tcPr>
          <w:p w:rsidR="00C71227" w:rsidRPr="00C71227" w:rsidRDefault="00C71227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 младшая группа</w:t>
            </w:r>
          </w:p>
        </w:tc>
        <w:tc>
          <w:tcPr>
            <w:tcW w:w="1889" w:type="dxa"/>
            <w:hideMark/>
          </w:tcPr>
          <w:p w:rsidR="00C71227" w:rsidRPr="00C71227" w:rsidRDefault="00C71227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Средняя группа</w:t>
            </w:r>
          </w:p>
        </w:tc>
        <w:tc>
          <w:tcPr>
            <w:tcW w:w="1796" w:type="dxa"/>
            <w:hideMark/>
          </w:tcPr>
          <w:p w:rsidR="00C71227" w:rsidRPr="00C71227" w:rsidRDefault="00C71227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560" w:type="dxa"/>
            <w:hideMark/>
          </w:tcPr>
          <w:p w:rsidR="00C71227" w:rsidRPr="00C71227" w:rsidRDefault="00C71227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Подготовительная </w:t>
            </w:r>
          </w:p>
        </w:tc>
      </w:tr>
      <w:tr w:rsidR="00512F98" w:rsidRPr="00C71227" w:rsidTr="00512F98">
        <w:trPr>
          <w:trHeight w:val="307"/>
        </w:trPr>
        <w:tc>
          <w:tcPr>
            <w:tcW w:w="1242" w:type="dxa"/>
          </w:tcPr>
          <w:p w:rsidR="00512F98" w:rsidRPr="00512F98" w:rsidRDefault="00512F98" w:rsidP="007D18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Январь </w:t>
            </w:r>
          </w:p>
        </w:tc>
        <w:tc>
          <w:tcPr>
            <w:tcW w:w="1560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96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12F98" w:rsidRPr="00C71227" w:rsidTr="00512F98">
        <w:trPr>
          <w:trHeight w:val="271"/>
        </w:trPr>
        <w:tc>
          <w:tcPr>
            <w:tcW w:w="1242" w:type="dxa"/>
          </w:tcPr>
          <w:p w:rsidR="00512F98" w:rsidRPr="00512F98" w:rsidRDefault="00512F98" w:rsidP="007D18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Февраль </w:t>
            </w:r>
          </w:p>
        </w:tc>
        <w:tc>
          <w:tcPr>
            <w:tcW w:w="1560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96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12F98" w:rsidRPr="00C71227" w:rsidTr="00512F98">
        <w:trPr>
          <w:trHeight w:val="278"/>
        </w:trPr>
        <w:tc>
          <w:tcPr>
            <w:tcW w:w="1242" w:type="dxa"/>
          </w:tcPr>
          <w:p w:rsidR="00512F98" w:rsidRPr="00512F98" w:rsidRDefault="00512F98" w:rsidP="007D18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96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12F98" w:rsidRPr="00C71227" w:rsidTr="00512F98">
        <w:trPr>
          <w:trHeight w:val="264"/>
        </w:trPr>
        <w:tc>
          <w:tcPr>
            <w:tcW w:w="1242" w:type="dxa"/>
          </w:tcPr>
          <w:p w:rsidR="00512F98" w:rsidRPr="00512F98" w:rsidRDefault="00512F98" w:rsidP="007D18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96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12F98" w:rsidRPr="00C71227" w:rsidTr="00512F98">
        <w:trPr>
          <w:trHeight w:val="267"/>
        </w:trPr>
        <w:tc>
          <w:tcPr>
            <w:tcW w:w="1242" w:type="dxa"/>
          </w:tcPr>
          <w:p w:rsidR="00512F98" w:rsidRPr="00512F98" w:rsidRDefault="00512F98" w:rsidP="007D18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512F98" w:rsidRPr="00C71227" w:rsidRDefault="002254D8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89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96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512F98" w:rsidRPr="00C71227" w:rsidRDefault="00DD54E1" w:rsidP="007D18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12F98" w:rsidRPr="00C71227" w:rsidTr="00512F98">
        <w:trPr>
          <w:trHeight w:val="258"/>
        </w:trPr>
        <w:tc>
          <w:tcPr>
            <w:tcW w:w="1242" w:type="dxa"/>
          </w:tcPr>
          <w:p w:rsidR="00512F98" w:rsidRPr="00C71227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12F98" w:rsidRPr="00C71227" w:rsidTr="00512F98">
        <w:trPr>
          <w:trHeight w:val="261"/>
        </w:trPr>
        <w:tc>
          <w:tcPr>
            <w:tcW w:w="1242" w:type="dxa"/>
          </w:tcPr>
          <w:p w:rsidR="00512F98" w:rsidRPr="00C71227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Июдь</w:t>
            </w:r>
            <w:proofErr w:type="spellEnd"/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12F98" w:rsidRPr="00C71227" w:rsidTr="00512F98">
        <w:trPr>
          <w:trHeight w:val="252"/>
        </w:trPr>
        <w:tc>
          <w:tcPr>
            <w:tcW w:w="1242" w:type="dxa"/>
          </w:tcPr>
          <w:p w:rsidR="00512F98" w:rsidRPr="00C71227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12F98" w:rsidRPr="00C71227" w:rsidTr="00512F98">
        <w:trPr>
          <w:trHeight w:val="255"/>
        </w:trPr>
        <w:tc>
          <w:tcPr>
            <w:tcW w:w="1242" w:type="dxa"/>
          </w:tcPr>
          <w:p w:rsidR="00512F98" w:rsidRPr="00C71227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12F98" w:rsidRPr="00C71227" w:rsidTr="00512F98">
        <w:trPr>
          <w:trHeight w:val="255"/>
        </w:trPr>
        <w:tc>
          <w:tcPr>
            <w:tcW w:w="1242" w:type="dxa"/>
          </w:tcPr>
          <w:p w:rsidR="00512F98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12F98" w:rsidRPr="00C71227" w:rsidTr="00512F98">
        <w:trPr>
          <w:trHeight w:val="255"/>
        </w:trPr>
        <w:tc>
          <w:tcPr>
            <w:tcW w:w="1242" w:type="dxa"/>
          </w:tcPr>
          <w:p w:rsidR="00512F98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12F98" w:rsidRPr="00C71227" w:rsidTr="00512F98">
        <w:trPr>
          <w:trHeight w:val="255"/>
        </w:trPr>
        <w:tc>
          <w:tcPr>
            <w:tcW w:w="1242" w:type="dxa"/>
          </w:tcPr>
          <w:p w:rsidR="00512F98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89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96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12F98" w:rsidRPr="00C71227" w:rsidTr="00C71227">
        <w:trPr>
          <w:trHeight w:val="567"/>
        </w:trPr>
        <w:tc>
          <w:tcPr>
            <w:tcW w:w="1242" w:type="dxa"/>
            <w:hideMark/>
          </w:tcPr>
          <w:p w:rsidR="00512F98" w:rsidRPr="00C71227" w:rsidRDefault="00512F98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ИТОГО %</w:t>
            </w:r>
          </w:p>
        </w:tc>
        <w:tc>
          <w:tcPr>
            <w:tcW w:w="1560" w:type="dxa"/>
            <w:hideMark/>
          </w:tcPr>
          <w:p w:rsidR="00512F98" w:rsidRPr="00C71227" w:rsidRDefault="002254D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63</w:t>
            </w:r>
          </w:p>
        </w:tc>
        <w:tc>
          <w:tcPr>
            <w:tcW w:w="1417" w:type="dxa"/>
            <w:hideMark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70</w:t>
            </w:r>
          </w:p>
        </w:tc>
        <w:tc>
          <w:tcPr>
            <w:tcW w:w="1889" w:type="dxa"/>
            <w:hideMark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75</w:t>
            </w:r>
          </w:p>
        </w:tc>
        <w:tc>
          <w:tcPr>
            <w:tcW w:w="1796" w:type="dxa"/>
            <w:hideMark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80</w:t>
            </w:r>
          </w:p>
        </w:tc>
        <w:tc>
          <w:tcPr>
            <w:tcW w:w="1560" w:type="dxa"/>
            <w:hideMark/>
          </w:tcPr>
          <w:p w:rsidR="00512F98" w:rsidRPr="00C71227" w:rsidRDefault="00DD54E1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85</w:t>
            </w:r>
          </w:p>
        </w:tc>
      </w:tr>
      <w:tr w:rsidR="00512F98" w:rsidRPr="00C71227" w:rsidTr="00C71227">
        <w:trPr>
          <w:trHeight w:val="567"/>
        </w:trPr>
        <w:tc>
          <w:tcPr>
            <w:tcW w:w="9464" w:type="dxa"/>
            <w:gridSpan w:val="6"/>
            <w:hideMark/>
          </w:tcPr>
          <w:p w:rsidR="00512F98" w:rsidRPr="00C71227" w:rsidRDefault="00512F98" w:rsidP="00D933A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Посещаемост</w:t>
            </w:r>
            <w:r w:rsidR="00DD54E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ь по детскому саду составила  77,5</w:t>
            </w:r>
            <w:r w:rsidRPr="00C7122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%</w:t>
            </w:r>
          </w:p>
        </w:tc>
      </w:tr>
    </w:tbl>
    <w:p w:rsidR="00DF01EB" w:rsidRDefault="00DF01EB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F01EB" w:rsidRDefault="00DF01EB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детском саду созданы условия для обеспечения  охраны жизни и здоровья воспитанников и сотрудников:</w:t>
      </w:r>
    </w:p>
    <w:p w:rsidR="00DF01EB" w:rsidRDefault="00512F98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01EB">
        <w:rPr>
          <w:rFonts w:ascii="Times New Roman" w:hAnsi="Times New Roman"/>
          <w:sz w:val="28"/>
          <w:szCs w:val="28"/>
        </w:rPr>
        <w:t xml:space="preserve">Вся работа направлена на успешное решение задачи воспитания культуры здоровья, формированию потребности к сохранению и укреплению здоровья детей,  воспитателей и родителей, оздоровлению в целом. </w:t>
      </w:r>
    </w:p>
    <w:p w:rsidR="00DF01EB" w:rsidRPr="004166D4" w:rsidRDefault="00512F98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6D4">
        <w:rPr>
          <w:rFonts w:ascii="Times New Roman" w:hAnsi="Times New Roman"/>
          <w:sz w:val="28"/>
          <w:szCs w:val="28"/>
        </w:rPr>
        <w:t xml:space="preserve">      </w:t>
      </w:r>
      <w:r w:rsidR="00DF01EB" w:rsidRPr="004166D4">
        <w:rPr>
          <w:rFonts w:ascii="Times New Roman" w:hAnsi="Times New Roman"/>
          <w:sz w:val="28"/>
          <w:szCs w:val="28"/>
        </w:rPr>
        <w:t xml:space="preserve">Созданы условия для ежедневной полноценной двигательной активности воспитанников. В образовательный процесс </w:t>
      </w:r>
      <w:proofErr w:type="gramStart"/>
      <w:r w:rsidR="00DF01EB" w:rsidRPr="004166D4">
        <w:rPr>
          <w:rFonts w:ascii="Times New Roman" w:hAnsi="Times New Roman"/>
          <w:sz w:val="28"/>
          <w:szCs w:val="28"/>
        </w:rPr>
        <w:t>включены</w:t>
      </w:r>
      <w:proofErr w:type="gramEnd"/>
      <w:r w:rsidR="00DF01EB" w:rsidRPr="004166D4">
        <w:rPr>
          <w:rFonts w:ascii="Times New Roman" w:hAnsi="Times New Roman"/>
          <w:sz w:val="28"/>
          <w:szCs w:val="28"/>
        </w:rPr>
        <w:t xml:space="preserve">: НОД, утренняя гимнастика, </w:t>
      </w:r>
      <w:proofErr w:type="spellStart"/>
      <w:r w:rsidR="00DF01EB" w:rsidRPr="004166D4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DF01EB" w:rsidRPr="004166D4">
        <w:rPr>
          <w:rFonts w:ascii="Times New Roman" w:hAnsi="Times New Roman"/>
          <w:sz w:val="28"/>
          <w:szCs w:val="28"/>
        </w:rPr>
        <w:t xml:space="preserve">, подвижные игры,  физические упражнения на свежем воздухе, индивидуальная работа на свежем воздухе, физкультурно-массовые мероприятия: </w:t>
      </w:r>
      <w:proofErr w:type="gramStart"/>
      <w:r w:rsidR="00DF01EB" w:rsidRPr="004166D4">
        <w:rPr>
          <w:rFonts w:ascii="Times New Roman" w:hAnsi="Times New Roman"/>
          <w:sz w:val="28"/>
          <w:szCs w:val="28"/>
        </w:rPr>
        <w:t>День здоровья «Мама, папа, я – спортивная семья»,  День открытых дверей Путешествие «Экологический автобус», «Зарница», Квест и</w:t>
      </w:r>
      <w:r w:rsidR="004166D4" w:rsidRPr="004166D4">
        <w:rPr>
          <w:rFonts w:ascii="Times New Roman" w:hAnsi="Times New Roman"/>
          <w:sz w:val="28"/>
          <w:szCs w:val="28"/>
        </w:rPr>
        <w:t>гра «Наша армия самая сильная»</w:t>
      </w:r>
      <w:r w:rsidR="00DF01EB" w:rsidRPr="004166D4">
        <w:rPr>
          <w:rFonts w:ascii="Times New Roman" w:hAnsi="Times New Roman"/>
          <w:sz w:val="28"/>
          <w:szCs w:val="28"/>
        </w:rPr>
        <w:t>, «Летняя олимпиада»;</w:t>
      </w:r>
      <w:r w:rsidR="004166D4">
        <w:rPr>
          <w:rFonts w:ascii="Times New Roman" w:hAnsi="Times New Roman"/>
          <w:sz w:val="28"/>
          <w:szCs w:val="28"/>
        </w:rPr>
        <w:t xml:space="preserve"> </w:t>
      </w:r>
      <w:r w:rsidR="00DF01EB" w:rsidRPr="004166D4">
        <w:rPr>
          <w:rFonts w:ascii="Times New Roman" w:hAnsi="Times New Roman"/>
          <w:sz w:val="28"/>
          <w:szCs w:val="28"/>
        </w:rPr>
        <w:t xml:space="preserve"> привлечение участие родителей в физкультурно-оздоровительных мероприятиях.  </w:t>
      </w:r>
      <w:proofErr w:type="gramEnd"/>
    </w:p>
    <w:p w:rsidR="00DF01EB" w:rsidRPr="00784872" w:rsidRDefault="00DF01EB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784872">
        <w:rPr>
          <w:rFonts w:ascii="Times New Roman" w:hAnsi="Times New Roman"/>
          <w:sz w:val="28"/>
          <w:szCs w:val="28"/>
        </w:rPr>
        <w:t xml:space="preserve"> Представленные данные показывают стабильность показателей по состоянию здоровья детей. </w:t>
      </w:r>
      <w:proofErr w:type="gramStart"/>
      <w:r w:rsidRPr="00784872">
        <w:rPr>
          <w:rFonts w:ascii="Times New Roman" w:hAnsi="Times New Roman"/>
          <w:sz w:val="28"/>
          <w:szCs w:val="28"/>
        </w:rPr>
        <w:t>Этому способствовали  системный  контроль за состоянием здоровья детей, планомерная работа по профилактике заболеваемости и проведению оздоровительных мероприятий (утренняя гимнастика, физкультурные занятия,  подвижные игры и игровые упражнения в спортивном зале и на свежем воздухе,  пальчиковая и дыхательная гимнастика во время логопедических занятий, физкультминутки, индивидуальная работа с детьми, в сочетании с включением в педагогический процесс различных форм активного отдыха: спортивные праздники, эстафеты</w:t>
      </w:r>
      <w:proofErr w:type="gramEnd"/>
      <w:r w:rsidRPr="00784872">
        <w:rPr>
          <w:rFonts w:ascii="Times New Roman" w:hAnsi="Times New Roman"/>
          <w:sz w:val="28"/>
          <w:szCs w:val="28"/>
        </w:rPr>
        <w:t xml:space="preserve">, развлечения и т.п. Вся работа была направлена на успешное решение задачи воспитания культуры здоровья, формированию потребности к сохранению и укреплению здоровья детей у воспитателей и родителей, оздоровлению в целом. </w:t>
      </w:r>
    </w:p>
    <w:p w:rsidR="00DF01EB" w:rsidRPr="00784872" w:rsidRDefault="00DF01EB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sz w:val="28"/>
          <w:szCs w:val="28"/>
        </w:rPr>
        <w:t xml:space="preserve">         Два раза в год проводилось промежуточное обследование уровня физического развития и двигательной активности детей.</w:t>
      </w:r>
    </w:p>
    <w:p w:rsidR="00DF01EB" w:rsidRPr="004166D4" w:rsidRDefault="00DF01EB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4166D4">
        <w:rPr>
          <w:rFonts w:ascii="Times New Roman" w:hAnsi="Times New Roman"/>
          <w:sz w:val="28"/>
          <w:szCs w:val="28"/>
        </w:rPr>
        <w:t xml:space="preserve">         Велась просветительская работа по профилактике гигиенического обучения родителей на темы: </w:t>
      </w:r>
      <w:proofErr w:type="gramStart"/>
      <w:r w:rsidRPr="004166D4">
        <w:rPr>
          <w:rFonts w:ascii="Times New Roman" w:hAnsi="Times New Roman"/>
          <w:sz w:val="28"/>
          <w:szCs w:val="28"/>
        </w:rPr>
        <w:t xml:space="preserve">«Профилактика гриппа», «Туберкулёз» (выпущены буклеты, памятки), «Осторожно – клещи», «Кишечные инфекции», «Летний отпуск».    </w:t>
      </w:r>
      <w:proofErr w:type="gramEnd"/>
    </w:p>
    <w:p w:rsidR="009630F2" w:rsidRPr="00C71227" w:rsidRDefault="009630F2" w:rsidP="00D933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30F2" w:rsidRPr="00533976" w:rsidRDefault="001C6EB3" w:rsidP="00D933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33976">
        <w:rPr>
          <w:rFonts w:ascii="Times New Roman" w:hAnsi="Times New Roman"/>
          <w:sz w:val="28"/>
          <w:szCs w:val="28"/>
        </w:rPr>
        <w:t>3.</w:t>
      </w:r>
      <w:r w:rsidR="009630F2" w:rsidRPr="00533976">
        <w:rPr>
          <w:rFonts w:ascii="Times New Roman" w:hAnsi="Times New Roman"/>
          <w:sz w:val="28"/>
          <w:szCs w:val="28"/>
        </w:rPr>
        <w:t xml:space="preserve">3. </w:t>
      </w:r>
      <w:r w:rsidR="009630F2" w:rsidRPr="00533976">
        <w:rPr>
          <w:rFonts w:ascii="Times New Roman" w:hAnsi="Times New Roman"/>
          <w:b/>
          <w:i/>
          <w:sz w:val="28"/>
          <w:szCs w:val="28"/>
        </w:rPr>
        <w:t>Достижения воспитанник</w:t>
      </w:r>
      <w:r w:rsidR="00660D59" w:rsidRPr="00533976">
        <w:rPr>
          <w:rFonts w:ascii="Times New Roman" w:hAnsi="Times New Roman"/>
          <w:b/>
          <w:i/>
          <w:sz w:val="28"/>
          <w:szCs w:val="28"/>
        </w:rPr>
        <w:t>ов (конкурсы, олимпиады и т.д.) в 2017-2018 учебном году.</w:t>
      </w:r>
      <w:r w:rsidR="009630F2" w:rsidRPr="0053397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4659" w:rsidRPr="00533976" w:rsidRDefault="000F7C55" w:rsidP="00D933A2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533976">
        <w:rPr>
          <w:rFonts w:ascii="Times New Roman" w:hAnsi="Times New Roman"/>
          <w:sz w:val="28"/>
          <w:szCs w:val="28"/>
        </w:rPr>
        <w:t xml:space="preserve">     </w:t>
      </w:r>
      <w:r w:rsidR="00784659" w:rsidRPr="00533976">
        <w:rPr>
          <w:rFonts w:ascii="Times New Roman" w:hAnsi="Times New Roman"/>
          <w:sz w:val="28"/>
          <w:szCs w:val="28"/>
        </w:rPr>
        <w:t xml:space="preserve">Дети и родители являлись активными участниками фестиваля «Самые юные интеллектуалы города Ирбита». Приняли </w:t>
      </w:r>
      <w:r w:rsidR="00DF01EB" w:rsidRPr="00533976">
        <w:rPr>
          <w:rFonts w:ascii="Times New Roman" w:hAnsi="Times New Roman"/>
          <w:sz w:val="28"/>
          <w:szCs w:val="28"/>
        </w:rPr>
        <w:t xml:space="preserve">участие  </w:t>
      </w:r>
      <w:r w:rsidR="0081442F" w:rsidRPr="00533976">
        <w:rPr>
          <w:rFonts w:ascii="Times New Roman" w:hAnsi="Times New Roman"/>
          <w:sz w:val="28"/>
          <w:szCs w:val="28"/>
        </w:rPr>
        <w:t>21 ребёнок, из них 5 детей участвовали в 2 конкурсах, 5 детей в 3 конкурсах, 1 ребёнок участвовал в 4 конкурсах, 1 родитель участвовал в городском конкурсе в направлении «Интеллект» - игра «Крестики нолики». В городских конкурса участвовали 65 детей и в областном конкурсе 1 ребёнок.</w:t>
      </w:r>
    </w:p>
    <w:p w:rsidR="00784659" w:rsidRPr="000729FD" w:rsidRDefault="00784659" w:rsidP="00D933A2">
      <w:pPr>
        <w:pStyle w:val="a9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d"/>
        <w:tblW w:w="9610" w:type="dxa"/>
        <w:tblLook w:val="0420" w:firstRow="1" w:lastRow="0" w:firstColumn="0" w:lastColumn="0" w:noHBand="0" w:noVBand="1"/>
      </w:tblPr>
      <w:tblGrid>
        <w:gridCol w:w="3830"/>
        <w:gridCol w:w="2840"/>
        <w:gridCol w:w="2940"/>
      </w:tblGrid>
      <w:tr w:rsidR="00C71227" w:rsidRPr="000729FD" w:rsidTr="00DF01EB">
        <w:trPr>
          <w:trHeight w:val="327"/>
        </w:trPr>
        <w:tc>
          <w:tcPr>
            <w:tcW w:w="383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4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</w:t>
            </w:r>
            <w:r w:rsidR="00DF01EB"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</w:t>
            </w: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 детей</w:t>
            </w:r>
          </w:p>
        </w:tc>
        <w:tc>
          <w:tcPr>
            <w:tcW w:w="294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Призовые места</w:t>
            </w:r>
          </w:p>
        </w:tc>
      </w:tr>
      <w:tr w:rsidR="00C71227" w:rsidRPr="000729FD" w:rsidTr="00DF01EB">
        <w:trPr>
          <w:trHeight w:val="1112"/>
        </w:trPr>
        <w:tc>
          <w:tcPr>
            <w:tcW w:w="383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Направление «Интеллект»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  <w:r w:rsidR="00BB10DE" w:rsidRPr="000729F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Шашечный турнир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  <w:r w:rsidR="00BB10DE" w:rsidRPr="000729F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Листочек в клеточку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  <w:r w:rsidR="00BB10DE" w:rsidRPr="000729F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Вундеркинд</w:t>
            </w:r>
          </w:p>
          <w:p w:rsidR="00533976" w:rsidRPr="000729FD" w:rsidRDefault="00533976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Лего</w:t>
            </w:r>
            <w:proofErr w:type="spellEnd"/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 xml:space="preserve"> конструирование</w:t>
            </w:r>
          </w:p>
          <w:p w:rsidR="00533976" w:rsidRPr="000729FD" w:rsidRDefault="00533976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 Самый умный</w:t>
            </w:r>
          </w:p>
        </w:tc>
        <w:tc>
          <w:tcPr>
            <w:tcW w:w="28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533976" w:rsidRPr="000729FD" w:rsidRDefault="00533976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533976" w:rsidRPr="000729FD" w:rsidRDefault="00533976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9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 место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FD" w:rsidRPr="000729FD" w:rsidTr="00DF01EB">
        <w:trPr>
          <w:trHeight w:val="844"/>
        </w:trPr>
        <w:tc>
          <w:tcPr>
            <w:tcW w:w="383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Направление «Экология»</w:t>
            </w: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 Мусорная мода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 Экологическая азбука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- Кейс игра</w:t>
            </w:r>
          </w:p>
        </w:tc>
        <w:tc>
          <w:tcPr>
            <w:tcW w:w="28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29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3 место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1 место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3 место</w:t>
            </w:r>
          </w:p>
        </w:tc>
      </w:tr>
      <w:tr w:rsidR="00C71227" w:rsidRPr="000729FD" w:rsidTr="00DF01EB">
        <w:trPr>
          <w:trHeight w:val="842"/>
        </w:trPr>
        <w:tc>
          <w:tcPr>
            <w:tcW w:w="3830" w:type="dxa"/>
            <w:hideMark/>
          </w:tcPr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Направление «Творчество</w:t>
            </w:r>
            <w:r w:rsidR="00C71227"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»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 Букет в подарок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- Пасхальное яйцо 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Приз зрительских симпатий</w:t>
            </w:r>
          </w:p>
        </w:tc>
      </w:tr>
      <w:tr w:rsidR="00C71227" w:rsidRPr="000729FD" w:rsidTr="00DF01EB">
        <w:trPr>
          <w:trHeight w:val="1124"/>
        </w:trPr>
        <w:tc>
          <w:tcPr>
            <w:tcW w:w="383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Направление «Физическая культура»»</w:t>
            </w: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 Троеборье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 Весёлые старты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- Лыжня России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 Лыжные гонки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 Кросс нации</w:t>
            </w:r>
          </w:p>
        </w:tc>
        <w:tc>
          <w:tcPr>
            <w:tcW w:w="28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  <w:p w:rsidR="00C71227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4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hideMark/>
          </w:tcPr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1C6EB3" w:rsidRPr="000729FD" w:rsidRDefault="001C6EB3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 место</w:t>
            </w:r>
          </w:p>
          <w:p w:rsidR="000729FD" w:rsidRPr="000729FD" w:rsidRDefault="000729FD" w:rsidP="00D933A2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3 место</w:t>
            </w:r>
          </w:p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27" w:rsidRPr="000729FD" w:rsidTr="00DF01EB">
        <w:trPr>
          <w:trHeight w:val="217"/>
        </w:trPr>
        <w:tc>
          <w:tcPr>
            <w:tcW w:w="383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4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37</w:t>
            </w:r>
          </w:p>
        </w:tc>
        <w:tc>
          <w:tcPr>
            <w:tcW w:w="2940" w:type="dxa"/>
            <w:hideMark/>
          </w:tcPr>
          <w:p w:rsidR="00C71227" w:rsidRPr="000729FD" w:rsidRDefault="00C71227" w:rsidP="00D933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9FD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</w:tr>
    </w:tbl>
    <w:p w:rsidR="00DF01EB" w:rsidRPr="00F90616" w:rsidRDefault="00DF01EB" w:rsidP="00D933A2">
      <w:pPr>
        <w:pStyle w:val="a9"/>
        <w:ind w:left="72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90616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</w:t>
      </w:r>
    </w:p>
    <w:p w:rsidR="00784659" w:rsidRPr="00BA6F23" w:rsidRDefault="00DF01EB" w:rsidP="00BA6F23">
      <w:pPr>
        <w:pStyle w:val="a9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A6F23">
        <w:rPr>
          <w:rFonts w:ascii="Times New Roman" w:hAnsi="Times New Roman"/>
          <w:b/>
          <w:i/>
          <w:sz w:val="28"/>
          <w:szCs w:val="28"/>
        </w:rPr>
        <w:t>Городские   мероприятия</w:t>
      </w:r>
      <w:r w:rsidR="00784659" w:rsidRPr="00BA6F23">
        <w:rPr>
          <w:rFonts w:ascii="Times New Roman" w:hAnsi="Times New Roman"/>
          <w:i/>
          <w:sz w:val="28"/>
          <w:szCs w:val="28"/>
        </w:rPr>
        <w:t>:</w:t>
      </w:r>
    </w:p>
    <w:p w:rsidR="00784659" w:rsidRPr="00BA6F23" w:rsidRDefault="000729FD" w:rsidP="00D933A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F23">
        <w:rPr>
          <w:rFonts w:ascii="Times New Roman" w:hAnsi="Times New Roman"/>
          <w:sz w:val="28"/>
          <w:szCs w:val="28"/>
        </w:rPr>
        <w:t>Городской конкурс рисунков «Безопасность дорожного движения»</w:t>
      </w:r>
      <w:r w:rsidR="008479EF" w:rsidRPr="00BA6F23">
        <w:rPr>
          <w:rFonts w:ascii="Times New Roman" w:hAnsi="Times New Roman"/>
          <w:sz w:val="28"/>
          <w:szCs w:val="28"/>
        </w:rPr>
        <w:t xml:space="preserve"> - 6 детей (у</w:t>
      </w:r>
      <w:r w:rsidRPr="00BA6F23">
        <w:rPr>
          <w:rFonts w:ascii="Times New Roman" w:hAnsi="Times New Roman"/>
          <w:sz w:val="28"/>
          <w:szCs w:val="28"/>
        </w:rPr>
        <w:t>частие)</w:t>
      </w:r>
      <w:r w:rsidR="008479EF" w:rsidRPr="00BA6F23">
        <w:rPr>
          <w:rFonts w:ascii="Times New Roman" w:hAnsi="Times New Roman"/>
          <w:sz w:val="28"/>
          <w:szCs w:val="28"/>
        </w:rPr>
        <w:t>.</w:t>
      </w:r>
    </w:p>
    <w:p w:rsidR="008479EF" w:rsidRPr="00BA6F23" w:rsidRDefault="008479EF" w:rsidP="00D933A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F23">
        <w:rPr>
          <w:rFonts w:ascii="Times New Roman" w:hAnsi="Times New Roman"/>
          <w:sz w:val="28"/>
          <w:szCs w:val="28"/>
        </w:rPr>
        <w:t>Конкурс рисунка «Этот день победы» - 4 ребёнка (участие).</w:t>
      </w:r>
    </w:p>
    <w:p w:rsidR="008479EF" w:rsidRPr="00BA6F23" w:rsidRDefault="008479EF" w:rsidP="00D933A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F23">
        <w:rPr>
          <w:rFonts w:ascii="Times New Roman" w:hAnsi="Times New Roman"/>
          <w:sz w:val="28"/>
          <w:szCs w:val="28"/>
        </w:rPr>
        <w:t>Городской конкурс рисунков «Пожарная безопасность» - победители 12 детей, 5 приз зрительских симпатий.</w:t>
      </w:r>
    </w:p>
    <w:p w:rsidR="008479EF" w:rsidRPr="00BA6F23" w:rsidRDefault="008479EF" w:rsidP="00D933A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F23">
        <w:rPr>
          <w:rFonts w:ascii="Times New Roman" w:hAnsi="Times New Roman"/>
          <w:sz w:val="28"/>
          <w:szCs w:val="28"/>
        </w:rPr>
        <w:t xml:space="preserve">Конкурс чтецов «Наша Родина – Россия» - 2 ребёнка, 1 ребёнок </w:t>
      </w:r>
      <w:r w:rsidR="00BA6F23" w:rsidRPr="00BA6F23">
        <w:rPr>
          <w:rFonts w:ascii="Times New Roman" w:hAnsi="Times New Roman"/>
          <w:sz w:val="28"/>
          <w:szCs w:val="28"/>
        </w:rPr>
        <w:t>призовое место.</w:t>
      </w:r>
    </w:p>
    <w:p w:rsidR="00BA6F23" w:rsidRPr="00BA6F23" w:rsidRDefault="00BA6F23" w:rsidP="00D933A2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6F23">
        <w:rPr>
          <w:rFonts w:ascii="Times New Roman" w:hAnsi="Times New Roman"/>
          <w:sz w:val="28"/>
          <w:szCs w:val="28"/>
        </w:rPr>
        <w:t xml:space="preserve">Городская выставка в музее народного быта «Новогодние чудеса» - участие 11 работ. </w:t>
      </w:r>
    </w:p>
    <w:p w:rsidR="00784659" w:rsidRPr="00612BA4" w:rsidRDefault="00784659" w:rsidP="00612BA4">
      <w:pPr>
        <w:pStyle w:val="a9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12BA4">
        <w:rPr>
          <w:rFonts w:ascii="Times New Roman" w:hAnsi="Times New Roman"/>
          <w:b/>
          <w:i/>
          <w:sz w:val="28"/>
          <w:szCs w:val="28"/>
        </w:rPr>
        <w:t>Областные конкурсы</w:t>
      </w:r>
    </w:p>
    <w:p w:rsidR="00784659" w:rsidRPr="00612BA4" w:rsidRDefault="00784659" w:rsidP="00D933A2">
      <w:pPr>
        <w:pStyle w:val="a9"/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612BA4">
        <w:rPr>
          <w:rFonts w:ascii="Times New Roman" w:hAnsi="Times New Roman"/>
          <w:b/>
          <w:sz w:val="28"/>
          <w:szCs w:val="28"/>
        </w:rPr>
        <w:t xml:space="preserve">Областной Конкурс чтецов «Юный </w:t>
      </w:r>
      <w:proofErr w:type="spellStart"/>
      <w:r w:rsidRPr="00612BA4">
        <w:rPr>
          <w:rFonts w:ascii="Times New Roman" w:hAnsi="Times New Roman"/>
          <w:b/>
          <w:sz w:val="28"/>
          <w:szCs w:val="28"/>
        </w:rPr>
        <w:t>речевик</w:t>
      </w:r>
      <w:proofErr w:type="spellEnd"/>
      <w:r w:rsidRPr="00612BA4">
        <w:rPr>
          <w:rFonts w:ascii="Times New Roman" w:hAnsi="Times New Roman"/>
          <w:b/>
          <w:sz w:val="28"/>
          <w:szCs w:val="28"/>
        </w:rPr>
        <w:t>»</w:t>
      </w:r>
      <w:r w:rsidR="00A62927" w:rsidRPr="00612BA4">
        <w:rPr>
          <w:rFonts w:ascii="Times New Roman" w:hAnsi="Times New Roman"/>
          <w:b/>
          <w:sz w:val="28"/>
          <w:szCs w:val="28"/>
        </w:rPr>
        <w:t xml:space="preserve"> -</w:t>
      </w:r>
      <w:r w:rsidRPr="00612BA4">
        <w:rPr>
          <w:rFonts w:ascii="Times New Roman" w:hAnsi="Times New Roman"/>
          <w:b/>
          <w:sz w:val="28"/>
          <w:szCs w:val="28"/>
        </w:rPr>
        <w:t xml:space="preserve"> </w:t>
      </w:r>
      <w:r w:rsidRPr="00612BA4">
        <w:rPr>
          <w:rFonts w:ascii="Times New Roman" w:hAnsi="Times New Roman"/>
          <w:sz w:val="28"/>
          <w:szCs w:val="28"/>
        </w:rPr>
        <w:t>приз зрител</w:t>
      </w:r>
      <w:r w:rsidR="00DF01EB" w:rsidRPr="00612BA4">
        <w:rPr>
          <w:rFonts w:ascii="Times New Roman" w:hAnsi="Times New Roman"/>
          <w:sz w:val="28"/>
          <w:szCs w:val="28"/>
        </w:rPr>
        <w:t>ьских симпатий.</w:t>
      </w:r>
    </w:p>
    <w:p w:rsidR="00DF01EB" w:rsidRPr="00F90616" w:rsidRDefault="00DF01EB" w:rsidP="00D933A2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30F2" w:rsidRDefault="009630F2" w:rsidP="00D933A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62927">
        <w:rPr>
          <w:rFonts w:ascii="Times New Roman" w:hAnsi="Times New Roman"/>
          <w:sz w:val="28"/>
          <w:szCs w:val="28"/>
        </w:rPr>
        <w:t xml:space="preserve">4. </w:t>
      </w:r>
      <w:r w:rsidRPr="000C4F7F">
        <w:rPr>
          <w:rFonts w:ascii="Times New Roman" w:hAnsi="Times New Roman"/>
          <w:b/>
          <w:sz w:val="28"/>
          <w:szCs w:val="28"/>
        </w:rPr>
        <w:t>Удовлетворённость родителей качест</w:t>
      </w:r>
      <w:r w:rsidR="00A62927" w:rsidRPr="000C4F7F">
        <w:rPr>
          <w:rFonts w:ascii="Times New Roman" w:hAnsi="Times New Roman"/>
          <w:b/>
          <w:sz w:val="28"/>
          <w:szCs w:val="28"/>
        </w:rPr>
        <w:t>вом образовательных результатов</w:t>
      </w:r>
    </w:p>
    <w:p w:rsidR="000E4940" w:rsidRPr="000E4940" w:rsidRDefault="000C4F7F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F45181" w:rsidRPr="000E4940">
        <w:rPr>
          <w:rFonts w:ascii="Times New Roman" w:hAnsi="Times New Roman"/>
          <w:sz w:val="28"/>
          <w:szCs w:val="28"/>
        </w:rPr>
        <w:t xml:space="preserve">По результатам независимой </w:t>
      </w:r>
      <w:proofErr w:type="gramStart"/>
      <w:r w:rsidR="00F45181" w:rsidRPr="000E4940">
        <w:rPr>
          <w:rFonts w:ascii="Times New Roman" w:hAnsi="Times New Roman"/>
          <w:sz w:val="28"/>
          <w:szCs w:val="28"/>
        </w:rPr>
        <w:t>оценки качества  условий  осуществления образовательной деятельности</w:t>
      </w:r>
      <w:proofErr w:type="gramEnd"/>
      <w:r w:rsidRPr="000E4940">
        <w:rPr>
          <w:rFonts w:ascii="Times New Roman" w:hAnsi="Times New Roman"/>
          <w:sz w:val="28"/>
          <w:szCs w:val="28"/>
        </w:rPr>
        <w:t xml:space="preserve"> приняли участи в онлайн опросе в октябре 2019 г. 87 человек-родителей.</w:t>
      </w:r>
      <w:r w:rsidR="000E4940" w:rsidRPr="000E4940">
        <w:rPr>
          <w:rFonts w:ascii="Times New Roman" w:hAnsi="Times New Roman"/>
          <w:sz w:val="28"/>
          <w:szCs w:val="28"/>
        </w:rPr>
        <w:t xml:space="preserve"> В ходе проведенной независимой </w:t>
      </w:r>
      <w:proofErr w:type="gramStart"/>
      <w:r w:rsidR="000E4940" w:rsidRPr="000E4940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0E4940" w:rsidRPr="000E4940">
        <w:rPr>
          <w:rFonts w:ascii="Times New Roman" w:hAnsi="Times New Roman"/>
          <w:sz w:val="28"/>
          <w:szCs w:val="28"/>
        </w:rPr>
        <w:t xml:space="preserve"> были получены следующие результаты: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«Открытость и доступность информации об образовательной организации»</w:t>
      </w:r>
      <w:r w:rsidRPr="000E4940">
        <w:rPr>
          <w:rFonts w:ascii="Times New Roman" w:hAnsi="Times New Roman"/>
          <w:sz w:val="28"/>
          <w:szCs w:val="28"/>
        </w:rPr>
        <w:t xml:space="preserve">, составляет </w:t>
      </w:r>
      <w:r w:rsidRPr="000E4940">
        <w:rPr>
          <w:rFonts w:ascii="Times New Roman" w:hAnsi="Times New Roman"/>
          <w:b/>
          <w:noProof/>
          <w:sz w:val="28"/>
          <w:szCs w:val="28"/>
        </w:rPr>
        <w:t>90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4940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0E4940">
        <w:rPr>
          <w:rFonts w:ascii="Times New Roman" w:hAnsi="Times New Roman"/>
          <w:i/>
          <w:sz w:val="28"/>
          <w:szCs w:val="28"/>
        </w:rPr>
        <w:tab/>
      </w:r>
      <w:r w:rsidRPr="000E4940">
        <w:rPr>
          <w:rFonts w:ascii="Times New Roman" w:hAnsi="Times New Roman"/>
          <w:i/>
          <w:sz w:val="28"/>
          <w:szCs w:val="28"/>
        </w:rPr>
        <w:tab/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940">
        <w:rPr>
          <w:rFonts w:ascii="Times New Roman" w:hAnsi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E4940">
        <w:rPr>
          <w:rFonts w:ascii="Times New Roman" w:hAnsi="Times New Roman"/>
          <w:b/>
          <w:noProof/>
          <w:sz w:val="28"/>
          <w:szCs w:val="28"/>
        </w:rPr>
        <w:t>72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0E4940">
        <w:rPr>
          <w:rFonts w:ascii="Times New Roman" w:hAnsi="Times New Roman"/>
          <w:sz w:val="28"/>
          <w:szCs w:val="28"/>
        </w:rPr>
        <w:t>балла</w:t>
      </w:r>
      <w:proofErr w:type="gramEnd"/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E4940">
        <w:rPr>
          <w:rFonts w:ascii="Times New Roman" w:hAnsi="Times New Roman"/>
          <w:b/>
          <w:noProof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E4940">
        <w:rPr>
          <w:rFonts w:ascii="Times New Roman" w:hAnsi="Times New Roman"/>
          <w:b/>
          <w:noProof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услуг»</w:t>
      </w:r>
      <w:r w:rsidRPr="000E4940">
        <w:rPr>
          <w:rFonts w:ascii="Times New Roman" w:hAnsi="Times New Roman"/>
          <w:sz w:val="28"/>
          <w:szCs w:val="28"/>
        </w:rPr>
        <w:t xml:space="preserve">, составляет </w:t>
      </w:r>
      <w:r w:rsidRPr="000E4940">
        <w:rPr>
          <w:rFonts w:ascii="Times New Roman" w:hAnsi="Times New Roman"/>
          <w:b/>
          <w:noProof/>
          <w:sz w:val="28"/>
          <w:szCs w:val="28"/>
        </w:rPr>
        <w:t>83</w:t>
      </w:r>
      <w:r w:rsidRPr="000E4940">
        <w:rPr>
          <w:rFonts w:ascii="Times New Roman" w:hAnsi="Times New Roman"/>
          <w:sz w:val="28"/>
          <w:szCs w:val="28"/>
        </w:rPr>
        <w:t xml:space="preserve"> балла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4940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0E4940">
        <w:rPr>
          <w:rFonts w:ascii="Times New Roman" w:hAnsi="Times New Roman"/>
          <w:i/>
          <w:sz w:val="28"/>
          <w:szCs w:val="28"/>
        </w:rPr>
        <w:tab/>
      </w:r>
      <w:r w:rsidRPr="000E4940">
        <w:rPr>
          <w:rFonts w:ascii="Times New Roman" w:hAnsi="Times New Roman"/>
          <w:i/>
          <w:sz w:val="28"/>
          <w:szCs w:val="28"/>
        </w:rPr>
        <w:tab/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lastRenderedPageBreak/>
        <w:t xml:space="preserve">обеспечение в образовательной организации комфортных условий для предоставления услуг - </w:t>
      </w:r>
      <w:r w:rsidRPr="000E4940">
        <w:rPr>
          <w:rFonts w:ascii="Times New Roman" w:hAnsi="Times New Roman"/>
          <w:b/>
          <w:noProof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E4940">
        <w:rPr>
          <w:rFonts w:ascii="Times New Roman" w:hAnsi="Times New Roman"/>
          <w:b/>
          <w:noProof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«Доступность услуг для инвалидов»</w:t>
      </w:r>
      <w:r w:rsidRPr="000E4940">
        <w:rPr>
          <w:rFonts w:ascii="Times New Roman" w:hAnsi="Times New Roman"/>
          <w:sz w:val="28"/>
          <w:szCs w:val="28"/>
        </w:rPr>
        <w:t xml:space="preserve">, составляет </w:t>
      </w:r>
      <w:r w:rsidRPr="000E4940">
        <w:rPr>
          <w:rFonts w:ascii="Times New Roman" w:hAnsi="Times New Roman"/>
          <w:b/>
          <w:noProof/>
          <w:sz w:val="28"/>
          <w:szCs w:val="28"/>
        </w:rPr>
        <w:t>54</w:t>
      </w:r>
      <w:r w:rsidRPr="000E4940">
        <w:rPr>
          <w:rFonts w:ascii="Times New Roman" w:hAnsi="Times New Roman"/>
          <w:sz w:val="28"/>
          <w:szCs w:val="28"/>
        </w:rPr>
        <w:t xml:space="preserve"> балла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4940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0E4940">
        <w:rPr>
          <w:rFonts w:ascii="Times New Roman" w:hAnsi="Times New Roman"/>
          <w:i/>
          <w:sz w:val="28"/>
          <w:szCs w:val="28"/>
        </w:rPr>
        <w:tab/>
      </w:r>
      <w:r w:rsidRPr="000E4940">
        <w:rPr>
          <w:rFonts w:ascii="Times New Roman" w:hAnsi="Times New Roman"/>
          <w:i/>
          <w:sz w:val="28"/>
          <w:szCs w:val="28"/>
        </w:rPr>
        <w:tab/>
      </w:r>
    </w:p>
    <w:p w:rsidR="000E4940" w:rsidRPr="000E4940" w:rsidRDefault="000E4940" w:rsidP="000E494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E4940">
        <w:rPr>
          <w:rFonts w:ascii="Times New Roman" w:hAnsi="Times New Roman"/>
          <w:b/>
          <w:noProof/>
          <w:sz w:val="28"/>
          <w:szCs w:val="28"/>
        </w:rPr>
        <w:t>0</w:t>
      </w:r>
      <w:r w:rsidRPr="000E4940"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E4940">
        <w:rPr>
          <w:rFonts w:ascii="Times New Roman" w:hAnsi="Times New Roman"/>
          <w:b/>
          <w:noProof/>
          <w:sz w:val="28"/>
          <w:szCs w:val="28"/>
        </w:rPr>
        <w:t>60</w:t>
      </w:r>
      <w:r w:rsidRPr="000E4940"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доступностью услуг для инвалидов - </w:t>
      </w:r>
      <w:r w:rsidRPr="000E4940">
        <w:rPr>
          <w:rFonts w:ascii="Times New Roman" w:hAnsi="Times New Roman"/>
          <w:b/>
          <w:noProof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организации»</w:t>
      </w:r>
      <w:r w:rsidRPr="000E4940">
        <w:rPr>
          <w:rFonts w:ascii="Times New Roman" w:hAnsi="Times New Roman"/>
          <w:sz w:val="28"/>
          <w:szCs w:val="28"/>
        </w:rPr>
        <w:t xml:space="preserve">, составляет </w:t>
      </w:r>
      <w:r w:rsidRPr="000E4940">
        <w:rPr>
          <w:rFonts w:ascii="Times New Roman" w:hAnsi="Times New Roman"/>
          <w:b/>
          <w:noProof/>
          <w:sz w:val="28"/>
          <w:szCs w:val="28"/>
        </w:rPr>
        <w:t>98,4</w:t>
      </w:r>
      <w:r w:rsidRPr="000E4940">
        <w:rPr>
          <w:rFonts w:ascii="Times New Roman" w:hAnsi="Times New Roman"/>
          <w:sz w:val="28"/>
          <w:szCs w:val="28"/>
        </w:rPr>
        <w:t xml:space="preserve"> балла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4940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0E4940">
        <w:rPr>
          <w:rFonts w:ascii="Times New Roman" w:hAnsi="Times New Roman"/>
          <w:i/>
          <w:sz w:val="28"/>
          <w:szCs w:val="28"/>
        </w:rPr>
        <w:tab/>
      </w:r>
      <w:r w:rsidRPr="000E4940">
        <w:rPr>
          <w:rFonts w:ascii="Times New Roman" w:hAnsi="Times New Roman"/>
          <w:i/>
          <w:sz w:val="28"/>
          <w:szCs w:val="28"/>
        </w:rPr>
        <w:tab/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E4940">
        <w:rPr>
          <w:rFonts w:ascii="Times New Roman" w:hAnsi="Times New Roman"/>
          <w:b/>
          <w:noProof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E4940">
        <w:rPr>
          <w:rFonts w:ascii="Times New Roman" w:hAnsi="Times New Roman"/>
          <w:b/>
          <w:noProof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E4940">
        <w:rPr>
          <w:rFonts w:ascii="Times New Roman" w:hAnsi="Times New Roman"/>
          <w:b/>
          <w:noProof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E4940" w:rsidRPr="000E4940" w:rsidRDefault="000E4940" w:rsidP="000E4940">
      <w:pPr>
        <w:pStyle w:val="aa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>Интегральное значение в части показателей, характеризующих 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«Удовлетворенность условиями оказания услуг»</w:t>
      </w:r>
      <w:r w:rsidRPr="000E4940">
        <w:rPr>
          <w:rFonts w:ascii="Times New Roman" w:hAnsi="Times New Roman"/>
          <w:sz w:val="28"/>
          <w:szCs w:val="28"/>
        </w:rPr>
        <w:t xml:space="preserve">, составляет </w:t>
      </w:r>
      <w:r w:rsidRPr="000E4940">
        <w:rPr>
          <w:rFonts w:ascii="Times New Roman" w:hAnsi="Times New Roman"/>
          <w:b/>
          <w:noProof/>
          <w:sz w:val="28"/>
          <w:szCs w:val="28"/>
        </w:rPr>
        <w:t>96,7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4940">
        <w:rPr>
          <w:rFonts w:ascii="Times New Roman" w:hAnsi="Times New Roman"/>
          <w:i/>
          <w:sz w:val="28"/>
          <w:szCs w:val="28"/>
        </w:rPr>
        <w:t>в том числе по показателям:</w:t>
      </w:r>
      <w:r w:rsidRPr="000E4940">
        <w:rPr>
          <w:rFonts w:ascii="Times New Roman" w:hAnsi="Times New Roman"/>
          <w:i/>
          <w:sz w:val="28"/>
          <w:szCs w:val="28"/>
        </w:rPr>
        <w:tab/>
      </w:r>
      <w:r w:rsidRPr="000E4940">
        <w:rPr>
          <w:rFonts w:ascii="Times New Roman" w:hAnsi="Times New Roman"/>
          <w:i/>
          <w:sz w:val="28"/>
          <w:szCs w:val="28"/>
        </w:rPr>
        <w:tab/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E4940">
        <w:rPr>
          <w:rFonts w:ascii="Times New Roman" w:hAnsi="Times New Roman"/>
          <w:b/>
          <w:noProof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доля получателей услуг, удовлетворенных организационными условиями  - </w:t>
      </w:r>
      <w:r w:rsidRPr="000E4940">
        <w:rPr>
          <w:rFonts w:ascii="Times New Roman" w:hAnsi="Times New Roman"/>
          <w:b/>
          <w:noProof/>
          <w:sz w:val="28"/>
          <w:szCs w:val="28"/>
        </w:rPr>
        <w:t>96</w:t>
      </w:r>
      <w:r w:rsidRPr="000E4940"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>ллов</w:t>
      </w:r>
    </w:p>
    <w:p w:rsidR="000E4940" w:rsidRPr="000E4940" w:rsidRDefault="000E4940" w:rsidP="000E494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E4940">
        <w:rPr>
          <w:rFonts w:ascii="Times New Roman" w:hAnsi="Times New Roman"/>
          <w:sz w:val="28"/>
          <w:szCs w:val="28"/>
        </w:rPr>
        <w:t xml:space="preserve">оля получателей услуг, удовлетворенных в целом условиями оказания услуг в образовательной организации- </w:t>
      </w:r>
      <w:r w:rsidRPr="000E4940">
        <w:rPr>
          <w:rFonts w:ascii="Times New Roman" w:hAnsi="Times New Roman"/>
          <w:b/>
          <w:noProof/>
          <w:sz w:val="28"/>
          <w:szCs w:val="28"/>
        </w:rPr>
        <w:t>98</w:t>
      </w:r>
      <w:r w:rsidRPr="000E4940">
        <w:rPr>
          <w:rFonts w:ascii="Times New Roman" w:hAnsi="Times New Roman"/>
          <w:sz w:val="28"/>
          <w:szCs w:val="28"/>
        </w:rPr>
        <w:t xml:space="preserve"> балла</w:t>
      </w:r>
    </w:p>
    <w:p w:rsidR="000E4940" w:rsidRPr="000E4940" w:rsidRDefault="000E4940" w:rsidP="000E4940">
      <w:pPr>
        <w:pStyle w:val="aa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E4940" w:rsidRPr="000E4940" w:rsidRDefault="000E4940" w:rsidP="000E49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b/>
          <w:sz w:val="28"/>
          <w:szCs w:val="28"/>
        </w:rPr>
        <w:t xml:space="preserve">Показатель оценки качества по образовательной организации </w:t>
      </w:r>
      <w:r w:rsidRPr="000E4940">
        <w:rPr>
          <w:rFonts w:ascii="Times New Roman" w:hAnsi="Times New Roman"/>
          <w:sz w:val="28"/>
          <w:szCs w:val="28"/>
        </w:rPr>
        <w:t xml:space="preserve">составляет </w:t>
      </w:r>
      <w:r w:rsidRPr="000E4940">
        <w:rPr>
          <w:rFonts w:ascii="Times New Roman" w:hAnsi="Times New Roman"/>
          <w:b/>
          <w:noProof/>
          <w:sz w:val="28"/>
          <w:szCs w:val="28"/>
        </w:rPr>
        <w:t>84,42</w:t>
      </w:r>
      <w:r w:rsidRPr="000E4940">
        <w:rPr>
          <w:rFonts w:ascii="Times New Roman" w:hAnsi="Times New Roman"/>
          <w:sz w:val="28"/>
          <w:szCs w:val="28"/>
        </w:rPr>
        <w:t xml:space="preserve"> балла.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E4940">
        <w:rPr>
          <w:rFonts w:ascii="Times New Roman" w:hAnsi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E4940">
        <w:rPr>
          <w:rFonts w:ascii="Times New Roman" w:hAnsi="Times New Roman"/>
          <w:b/>
          <w:sz w:val="28"/>
          <w:szCs w:val="28"/>
        </w:rPr>
        <w:t>«</w:t>
      </w:r>
      <w:r w:rsidRPr="000E4940">
        <w:rPr>
          <w:rFonts w:ascii="Times New Roman" w:hAnsi="Times New Roman"/>
          <w:b/>
          <w:noProof/>
          <w:sz w:val="28"/>
          <w:szCs w:val="28"/>
        </w:rPr>
        <w:t>ОТЛИЧНО</w:t>
      </w:r>
      <w:r w:rsidRPr="000E4940">
        <w:rPr>
          <w:rFonts w:ascii="Times New Roman" w:hAnsi="Times New Roman"/>
          <w:b/>
          <w:sz w:val="28"/>
          <w:szCs w:val="28"/>
        </w:rPr>
        <w:t>».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940">
        <w:rPr>
          <w:rFonts w:ascii="Times New Roman" w:hAnsi="Times New Roman"/>
          <w:b/>
          <w:sz w:val="28"/>
          <w:szCs w:val="28"/>
        </w:rPr>
        <w:t>Основные недостатки образовательной организации, указанные получателями услуг</w:t>
      </w:r>
      <w:r w:rsidRPr="000E4940">
        <w:rPr>
          <w:rStyle w:val="af6"/>
          <w:rFonts w:ascii="Times New Roman" w:hAnsi="Times New Roman"/>
          <w:b/>
          <w:sz w:val="28"/>
          <w:szCs w:val="28"/>
        </w:rPr>
        <w:footnoteReference w:id="1"/>
      </w:r>
      <w:r w:rsidRPr="000E4940">
        <w:rPr>
          <w:rFonts w:ascii="Times New Roman" w:hAnsi="Times New Roman"/>
          <w:b/>
          <w:sz w:val="28"/>
          <w:szCs w:val="28"/>
        </w:rPr>
        <w:t>: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sz w:val="28"/>
          <w:szCs w:val="28"/>
        </w:rPr>
        <w:t xml:space="preserve">Замечания и предложения были высказаны </w:t>
      </w:r>
      <w:r w:rsidRPr="000E4940">
        <w:rPr>
          <w:rFonts w:ascii="Times New Roman" w:hAnsi="Times New Roman"/>
          <w:b/>
          <w:noProof/>
          <w:sz w:val="28"/>
          <w:szCs w:val="28"/>
        </w:rPr>
        <w:t>31</w:t>
      </w:r>
      <w:r w:rsidRPr="000E4940">
        <w:rPr>
          <w:rFonts w:ascii="Times New Roman" w:hAnsi="Times New Roman"/>
          <w:b/>
          <w:sz w:val="28"/>
          <w:szCs w:val="28"/>
        </w:rPr>
        <w:t>%</w:t>
      </w:r>
      <w:r w:rsidRPr="000E4940">
        <w:rPr>
          <w:rFonts w:ascii="Times New Roman" w:hAnsi="Times New Roman"/>
          <w:sz w:val="28"/>
          <w:szCs w:val="28"/>
        </w:rPr>
        <w:t xml:space="preserve"> получателей услуг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оснащение и зонирование детских площадок для прогулок - 4%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график работы - 7%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проблемы питания - 15%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состояние, ремонт и модернизация здания в целом и отдельных его элементов - 44%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образовательно-развивающие программы (недостаток, оплата) - 11%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благоустройство прилегающей территории - 4%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оснащение - 15%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мебель (ремонт, замена, недостаток) - 22%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наличие парковски - 15%</w:t>
      </w:r>
    </w:p>
    <w:p w:rsidR="000E4940" w:rsidRPr="000E4940" w:rsidRDefault="000E4940" w:rsidP="000E494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качество работы персонала (вежливость, индивидуальный подход, невыполнение прямых обязанностей) - 4%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940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4940">
        <w:rPr>
          <w:rFonts w:ascii="Times New Roman" w:hAnsi="Times New Roman"/>
          <w:b/>
          <w:sz w:val="28"/>
          <w:szCs w:val="28"/>
        </w:rPr>
        <w:t>организации: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0E4940" w:rsidRPr="000E4940" w:rsidRDefault="000E4940" w:rsidP="000E494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свидетельства о государственной аккредитации (с приложениями)</w:t>
      </w:r>
    </w:p>
    <w:p w:rsidR="000E4940" w:rsidRPr="000E4940" w:rsidRDefault="000E4940" w:rsidP="000E494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0E4940" w:rsidRPr="000E4940" w:rsidRDefault="000E4940" w:rsidP="000E494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0E4940" w:rsidRPr="000E4940" w:rsidRDefault="000E4940" w:rsidP="000E494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 наличии и порядке оказания платных образовательных услуг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  <w:lang w:val="en-US"/>
        </w:rPr>
        <w:t>отчет о результатах самообследования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об учебных планах реализуемых образовательных программ с приложением их копий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lastRenderedPageBreak/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информацию о наличии и условиях предоставления обучающимся стипендий, мер социальной поддержки (при наличии)</w:t>
      </w:r>
    </w:p>
    <w:p w:rsidR="000E4940" w:rsidRPr="000E4940" w:rsidRDefault="000E4940" w:rsidP="000E494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940">
        <w:rPr>
          <w:rFonts w:ascii="Times New Roman" w:hAnsi="Times New Roman"/>
          <w:noProof/>
          <w:sz w:val="28"/>
          <w:szCs w:val="28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r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0E4940" w:rsidRPr="000E4940" w:rsidRDefault="000E4940" w:rsidP="000E4940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раздел Часто задаваемые вопросы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0E4940" w:rsidRPr="000E4940" w:rsidRDefault="000E4940" w:rsidP="000E494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раздел 'Независимая оценка качества условий оказания услуг'</w:t>
      </w:r>
    </w:p>
    <w:p w:rsidR="000E4940" w:rsidRPr="000E4940" w:rsidRDefault="000E4940" w:rsidP="000E494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в разделе 'Независимая оценка качества условий оказания услуг' планов и отчетов по итогам НОК в 2019 году</w:t>
      </w:r>
    </w:p>
    <w:p w:rsidR="000E4940" w:rsidRPr="000E4940" w:rsidRDefault="000E4940" w:rsidP="000E4940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0E4940" w:rsidRPr="000E4940" w:rsidRDefault="000E4940" w:rsidP="000E49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Улучшить условия комфортности оказания услуг, обеспечив:</w:t>
      </w:r>
    </w:p>
    <w:p w:rsidR="000E4940" w:rsidRPr="000E4940" w:rsidRDefault="000E4940" w:rsidP="000E4940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наличие и понятность навигации внутри образовательной организации</w:t>
      </w:r>
    </w:p>
    <w:p w:rsidR="000E4940" w:rsidRPr="000E4940" w:rsidRDefault="000E4940" w:rsidP="000E49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Повысить уровень доступности услуг для инвалидов, обеспечив:</w:t>
      </w:r>
    </w:p>
    <w:p w:rsidR="000E4940" w:rsidRPr="000E4940" w:rsidRDefault="000E4940" w:rsidP="000E494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наличие оборудованных входных групп пандусами (подъемными платформами)</w:t>
      </w:r>
    </w:p>
    <w:p w:rsidR="000E4940" w:rsidRPr="000E4940" w:rsidRDefault="000E4940" w:rsidP="000E494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наличие выделенных стоянок для автотранспортных средств инвалидов</w:t>
      </w:r>
    </w:p>
    <w:p w:rsidR="000E4940" w:rsidRPr="000E4940" w:rsidRDefault="000E4940" w:rsidP="000E494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наличие адаптированных лифтов, поручней, расширенных дверных проемов</w:t>
      </w:r>
    </w:p>
    <w:p w:rsidR="000E4940" w:rsidRPr="000E4940" w:rsidRDefault="000E4940" w:rsidP="000E494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4940">
        <w:rPr>
          <w:rFonts w:ascii="Times New Roman" w:hAnsi="Times New Roman"/>
          <w:noProof/>
          <w:sz w:val="28"/>
          <w:szCs w:val="28"/>
          <w:lang w:val="en-US"/>
        </w:rPr>
        <w:t>наличие сменных кресел-колясок</w:t>
      </w:r>
    </w:p>
    <w:p w:rsidR="000E4940" w:rsidRPr="000E4940" w:rsidRDefault="000E4940" w:rsidP="000E4940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наличие специально оборудованных санитарно-гигиенических помещений в образовательной организации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0E4940" w:rsidRPr="000E4940" w:rsidRDefault="000E4940" w:rsidP="000E494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0E4940" w:rsidRPr="000E4940" w:rsidRDefault="000E4940" w:rsidP="000E494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0E4940" w:rsidRPr="000E4940" w:rsidRDefault="000E4940" w:rsidP="000E494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предоставление инвалидам по слуху (слуху и зрению) услуг сурдопереводчика (тифлосурдопереводчика)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Продолжить работу по повышению доброжелательности и вежливости работников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E4940">
        <w:rPr>
          <w:rFonts w:ascii="Times New Roman" w:hAnsi="Times New Roman"/>
          <w:noProof/>
          <w:sz w:val="28"/>
          <w:szCs w:val="28"/>
        </w:rPr>
        <w:t>Продолжить работу по повышению уровня удовлетворенности организационными условиями оказания услуг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По данным рекомендациям  составлен и утвержден  План по устранению недостатков</w:t>
      </w:r>
      <w:r w:rsidR="00995E12">
        <w:rPr>
          <w:rFonts w:ascii="Times New Roman" w:hAnsi="Times New Roman"/>
          <w:noProof/>
          <w:sz w:val="28"/>
          <w:szCs w:val="28"/>
        </w:rPr>
        <w:t xml:space="preserve"> на 2020-2021 годы.</w:t>
      </w:r>
    </w:p>
    <w:p w:rsidR="000E4940" w:rsidRPr="000E4940" w:rsidRDefault="000E4940" w:rsidP="000E4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927" w:rsidRPr="003B740A" w:rsidRDefault="00A62927" w:rsidP="00D933A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sectPr w:rsidR="00A62927" w:rsidRPr="003B740A" w:rsidSect="007A2A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2" w:rsidRDefault="00BC7CA2" w:rsidP="000E4940">
      <w:pPr>
        <w:spacing w:after="0" w:line="240" w:lineRule="auto"/>
      </w:pPr>
      <w:r>
        <w:separator/>
      </w:r>
    </w:p>
  </w:endnote>
  <w:endnote w:type="continuationSeparator" w:id="0">
    <w:p w:rsidR="00BC7CA2" w:rsidRDefault="00BC7CA2" w:rsidP="000E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2" w:rsidRDefault="00BC7CA2" w:rsidP="000E4940">
      <w:pPr>
        <w:spacing w:after="0" w:line="240" w:lineRule="auto"/>
      </w:pPr>
      <w:r>
        <w:separator/>
      </w:r>
    </w:p>
  </w:footnote>
  <w:footnote w:type="continuationSeparator" w:id="0">
    <w:p w:rsidR="00BC7CA2" w:rsidRDefault="00BC7CA2" w:rsidP="000E4940">
      <w:pPr>
        <w:spacing w:after="0" w:line="240" w:lineRule="auto"/>
      </w:pPr>
      <w:r>
        <w:continuationSeparator/>
      </w:r>
    </w:p>
  </w:footnote>
  <w:footnote w:id="1">
    <w:p w:rsidR="0081442F" w:rsidRPr="00BB03FE" w:rsidRDefault="0081442F" w:rsidP="000E4940">
      <w:pPr>
        <w:pStyle w:val="af4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2C"/>
    <w:multiLevelType w:val="hybridMultilevel"/>
    <w:tmpl w:val="F090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1C03B5"/>
    <w:multiLevelType w:val="hybridMultilevel"/>
    <w:tmpl w:val="CA6AEE4A"/>
    <w:lvl w:ilvl="0" w:tplc="3F04EC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2F0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3AF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07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ED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86F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6A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EE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00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F643AD"/>
    <w:multiLevelType w:val="hybridMultilevel"/>
    <w:tmpl w:val="A768E5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D91393"/>
    <w:multiLevelType w:val="hybridMultilevel"/>
    <w:tmpl w:val="F6BC34C0"/>
    <w:lvl w:ilvl="0" w:tplc="3E84AD7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26A4"/>
    <w:multiLevelType w:val="hybridMultilevel"/>
    <w:tmpl w:val="2C7E431C"/>
    <w:lvl w:ilvl="0" w:tplc="F6BA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6B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B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85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AF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85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41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AA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01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377BC6"/>
    <w:multiLevelType w:val="hybridMultilevel"/>
    <w:tmpl w:val="85EC2494"/>
    <w:lvl w:ilvl="0" w:tplc="838634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2DB"/>
    <w:multiLevelType w:val="multilevel"/>
    <w:tmpl w:val="FE14F1B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2">
    <w:nsid w:val="4AFC74BB"/>
    <w:multiLevelType w:val="multilevel"/>
    <w:tmpl w:val="D214D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9A96C11"/>
    <w:multiLevelType w:val="hybridMultilevel"/>
    <w:tmpl w:val="69428CB8"/>
    <w:lvl w:ilvl="0" w:tplc="CF464312">
      <w:start w:val="3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784AC4"/>
    <w:multiLevelType w:val="hybridMultilevel"/>
    <w:tmpl w:val="3C168D4A"/>
    <w:lvl w:ilvl="0" w:tplc="549C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C52A7"/>
    <w:multiLevelType w:val="hybridMultilevel"/>
    <w:tmpl w:val="EFAA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43E08"/>
    <w:multiLevelType w:val="hybridMultilevel"/>
    <w:tmpl w:val="D4B83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3"/>
  </w:num>
  <w:num w:numId="20">
    <w:abstractNumId w:val="1"/>
  </w:num>
  <w:num w:numId="21">
    <w:abstractNumId w:val="6"/>
  </w:num>
  <w:num w:numId="22">
    <w:abstractNumId w:val="1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1"/>
    <w:rsid w:val="00010C59"/>
    <w:rsid w:val="00032A9C"/>
    <w:rsid w:val="00032F05"/>
    <w:rsid w:val="00035DA8"/>
    <w:rsid w:val="00037546"/>
    <w:rsid w:val="0005087C"/>
    <w:rsid w:val="0007094A"/>
    <w:rsid w:val="000729FD"/>
    <w:rsid w:val="00082605"/>
    <w:rsid w:val="000B0844"/>
    <w:rsid w:val="000B1679"/>
    <w:rsid w:val="000C4F7F"/>
    <w:rsid w:val="000D73C0"/>
    <w:rsid w:val="000E4940"/>
    <w:rsid w:val="000F0CC8"/>
    <w:rsid w:val="000F7C55"/>
    <w:rsid w:val="00147867"/>
    <w:rsid w:val="00181CC8"/>
    <w:rsid w:val="001C6EB3"/>
    <w:rsid w:val="001F0D54"/>
    <w:rsid w:val="002238BA"/>
    <w:rsid w:val="00223FAD"/>
    <w:rsid w:val="002254D8"/>
    <w:rsid w:val="00245DE4"/>
    <w:rsid w:val="002E2999"/>
    <w:rsid w:val="002E77E1"/>
    <w:rsid w:val="00335DDA"/>
    <w:rsid w:val="0036646C"/>
    <w:rsid w:val="00376D45"/>
    <w:rsid w:val="003776E3"/>
    <w:rsid w:val="003A40CA"/>
    <w:rsid w:val="003B426B"/>
    <w:rsid w:val="003C183E"/>
    <w:rsid w:val="003E1844"/>
    <w:rsid w:val="003E1E7C"/>
    <w:rsid w:val="004166D4"/>
    <w:rsid w:val="00452129"/>
    <w:rsid w:val="00475257"/>
    <w:rsid w:val="004D746C"/>
    <w:rsid w:val="004D769C"/>
    <w:rsid w:val="004E16F3"/>
    <w:rsid w:val="004E4B5D"/>
    <w:rsid w:val="0050021F"/>
    <w:rsid w:val="005026E3"/>
    <w:rsid w:val="00512F98"/>
    <w:rsid w:val="00524A57"/>
    <w:rsid w:val="00530CE2"/>
    <w:rsid w:val="00533976"/>
    <w:rsid w:val="00561550"/>
    <w:rsid w:val="00561FDF"/>
    <w:rsid w:val="0057340B"/>
    <w:rsid w:val="005854D3"/>
    <w:rsid w:val="005A0D52"/>
    <w:rsid w:val="005C1B7F"/>
    <w:rsid w:val="005F5EE6"/>
    <w:rsid w:val="00602BEA"/>
    <w:rsid w:val="00607F1C"/>
    <w:rsid w:val="00612BA4"/>
    <w:rsid w:val="006270AC"/>
    <w:rsid w:val="006362C1"/>
    <w:rsid w:val="006467B3"/>
    <w:rsid w:val="00654B3B"/>
    <w:rsid w:val="00660D59"/>
    <w:rsid w:val="00662797"/>
    <w:rsid w:val="006771D2"/>
    <w:rsid w:val="00681EEA"/>
    <w:rsid w:val="00690CC6"/>
    <w:rsid w:val="00692821"/>
    <w:rsid w:val="00694C0D"/>
    <w:rsid w:val="006A4F5A"/>
    <w:rsid w:val="006A62C5"/>
    <w:rsid w:val="006F0A85"/>
    <w:rsid w:val="006F727B"/>
    <w:rsid w:val="0072503D"/>
    <w:rsid w:val="00737719"/>
    <w:rsid w:val="00737AE0"/>
    <w:rsid w:val="00740105"/>
    <w:rsid w:val="00760380"/>
    <w:rsid w:val="007653F9"/>
    <w:rsid w:val="00770DE1"/>
    <w:rsid w:val="007748E4"/>
    <w:rsid w:val="007748EF"/>
    <w:rsid w:val="00784659"/>
    <w:rsid w:val="007A2ADB"/>
    <w:rsid w:val="007A6628"/>
    <w:rsid w:val="007B17F7"/>
    <w:rsid w:val="007D0AF6"/>
    <w:rsid w:val="007D1805"/>
    <w:rsid w:val="007E3900"/>
    <w:rsid w:val="00812A83"/>
    <w:rsid w:val="0081442F"/>
    <w:rsid w:val="00815698"/>
    <w:rsid w:val="008479EF"/>
    <w:rsid w:val="00856FCB"/>
    <w:rsid w:val="00885036"/>
    <w:rsid w:val="008A328F"/>
    <w:rsid w:val="008B09E4"/>
    <w:rsid w:val="008D1408"/>
    <w:rsid w:val="008F5090"/>
    <w:rsid w:val="00932B2F"/>
    <w:rsid w:val="00942DCF"/>
    <w:rsid w:val="009630F2"/>
    <w:rsid w:val="009873B6"/>
    <w:rsid w:val="00995E12"/>
    <w:rsid w:val="009A2DDB"/>
    <w:rsid w:val="009B3DFE"/>
    <w:rsid w:val="009E0B32"/>
    <w:rsid w:val="00A10823"/>
    <w:rsid w:val="00A15764"/>
    <w:rsid w:val="00A62927"/>
    <w:rsid w:val="00A74B9E"/>
    <w:rsid w:val="00A8451D"/>
    <w:rsid w:val="00AA46B2"/>
    <w:rsid w:val="00B03EE1"/>
    <w:rsid w:val="00B46AE7"/>
    <w:rsid w:val="00BA6F23"/>
    <w:rsid w:val="00BB05F2"/>
    <w:rsid w:val="00BB10DE"/>
    <w:rsid w:val="00BB1D20"/>
    <w:rsid w:val="00BB2F8D"/>
    <w:rsid w:val="00BC0A46"/>
    <w:rsid w:val="00BC7CA2"/>
    <w:rsid w:val="00C0641F"/>
    <w:rsid w:val="00C3551F"/>
    <w:rsid w:val="00C35764"/>
    <w:rsid w:val="00C54869"/>
    <w:rsid w:val="00C71227"/>
    <w:rsid w:val="00CC0776"/>
    <w:rsid w:val="00CE6FC2"/>
    <w:rsid w:val="00D10924"/>
    <w:rsid w:val="00D24F53"/>
    <w:rsid w:val="00D55391"/>
    <w:rsid w:val="00D85860"/>
    <w:rsid w:val="00D933A2"/>
    <w:rsid w:val="00DB1160"/>
    <w:rsid w:val="00DD54E1"/>
    <w:rsid w:val="00DE7C9F"/>
    <w:rsid w:val="00DF01EB"/>
    <w:rsid w:val="00DF42CA"/>
    <w:rsid w:val="00E07035"/>
    <w:rsid w:val="00E15805"/>
    <w:rsid w:val="00E32EB2"/>
    <w:rsid w:val="00E56986"/>
    <w:rsid w:val="00E7088F"/>
    <w:rsid w:val="00E854F9"/>
    <w:rsid w:val="00E9347F"/>
    <w:rsid w:val="00E97D53"/>
    <w:rsid w:val="00EB07C3"/>
    <w:rsid w:val="00EB31AE"/>
    <w:rsid w:val="00ED15C1"/>
    <w:rsid w:val="00EF3A1C"/>
    <w:rsid w:val="00F3509B"/>
    <w:rsid w:val="00F45181"/>
    <w:rsid w:val="00F45F2E"/>
    <w:rsid w:val="00F51FED"/>
    <w:rsid w:val="00F90616"/>
    <w:rsid w:val="00F9594E"/>
    <w:rsid w:val="00F96145"/>
    <w:rsid w:val="00FA200B"/>
    <w:rsid w:val="00FA2810"/>
    <w:rsid w:val="00FA58BC"/>
    <w:rsid w:val="00FC08BD"/>
    <w:rsid w:val="00FC7442"/>
    <w:rsid w:val="00FD0E1B"/>
    <w:rsid w:val="00FD177D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3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5D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5D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5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335DDA"/>
    <w:pPr>
      <w:ind w:left="720"/>
      <w:contextualSpacing/>
    </w:pPr>
  </w:style>
  <w:style w:type="paragraph" w:customStyle="1" w:styleId="ac">
    <w:name w:val="Знак"/>
    <w:basedOn w:val="a"/>
    <w:uiPriority w:val="99"/>
    <w:rsid w:val="00335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3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5DDA"/>
    <w:pPr>
      <w:ind w:left="720"/>
      <w:contextualSpacing/>
    </w:pPr>
  </w:style>
  <w:style w:type="paragraph" w:customStyle="1" w:styleId="11">
    <w:name w:val="Без интервала1"/>
    <w:uiPriority w:val="99"/>
    <w:rsid w:val="00335DDA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yle5">
    <w:name w:val="Style5"/>
    <w:basedOn w:val="a"/>
    <w:uiPriority w:val="99"/>
    <w:rsid w:val="00335DD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35DD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5DDA"/>
  </w:style>
  <w:style w:type="character" w:customStyle="1" w:styleId="FontStyle17">
    <w:name w:val="Font Style17"/>
    <w:basedOn w:val="a0"/>
    <w:uiPriority w:val="99"/>
    <w:rsid w:val="00335DDA"/>
    <w:rPr>
      <w:rFonts w:ascii="Times New Roman" w:hAnsi="Times New Roman" w:cs="Times New Roman" w:hint="default"/>
      <w:i/>
      <w:iCs/>
      <w:sz w:val="16"/>
      <w:szCs w:val="16"/>
    </w:rPr>
  </w:style>
  <w:style w:type="table" w:styleId="ad">
    <w:name w:val="Table Grid"/>
    <w:basedOn w:val="a1"/>
    <w:uiPriority w:val="59"/>
    <w:rsid w:val="0033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7250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25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1"/>
    <w:locked/>
    <w:rsid w:val="005854D3"/>
    <w:rPr>
      <w:lang w:eastAsia="ru-RU"/>
    </w:rPr>
  </w:style>
  <w:style w:type="paragraph" w:styleId="af1">
    <w:name w:val="Body Text"/>
    <w:basedOn w:val="a"/>
    <w:link w:val="af0"/>
    <w:rsid w:val="005854D3"/>
    <w:pPr>
      <w:widowControl w:val="0"/>
      <w:autoSpaceDE w:val="0"/>
      <w:autoSpaceDN w:val="0"/>
      <w:adjustRightInd w:val="0"/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uiPriority w:val="99"/>
    <w:semiHidden/>
    <w:rsid w:val="005854D3"/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rsid w:val="005854D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5854D3"/>
  </w:style>
  <w:style w:type="character" w:customStyle="1" w:styleId="af2">
    <w:name w:val="Основной текст_"/>
    <w:basedOn w:val="a0"/>
    <w:link w:val="2"/>
    <w:rsid w:val="00E070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E07035"/>
    <w:pPr>
      <w:widowControl w:val="0"/>
      <w:shd w:val="clear" w:color="auto" w:fill="FFFFFF"/>
      <w:spacing w:before="300" w:after="60" w:line="0" w:lineRule="atLeast"/>
    </w:pPr>
    <w:rPr>
      <w:rFonts w:ascii="Times New Roman" w:hAnsi="Times New Roman"/>
      <w:sz w:val="27"/>
      <w:szCs w:val="27"/>
      <w:lang w:eastAsia="en-US"/>
    </w:rPr>
  </w:style>
  <w:style w:type="paragraph" w:customStyle="1" w:styleId="c16">
    <w:name w:val="c16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7A2ADB"/>
  </w:style>
  <w:style w:type="paragraph" w:customStyle="1" w:styleId="c25">
    <w:name w:val="c25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7A2ADB"/>
  </w:style>
  <w:style w:type="character" w:customStyle="1" w:styleId="c15">
    <w:name w:val="c15"/>
    <w:basedOn w:val="a0"/>
    <w:rsid w:val="007A2ADB"/>
  </w:style>
  <w:style w:type="character" w:customStyle="1" w:styleId="c1">
    <w:name w:val="c1"/>
    <w:basedOn w:val="a0"/>
    <w:rsid w:val="007A2ADB"/>
  </w:style>
  <w:style w:type="character" w:customStyle="1" w:styleId="c21">
    <w:name w:val="c21"/>
    <w:basedOn w:val="a0"/>
    <w:rsid w:val="007A2ADB"/>
  </w:style>
  <w:style w:type="paragraph" w:customStyle="1" w:styleId="c54">
    <w:name w:val="c54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A2ADB"/>
  </w:style>
  <w:style w:type="paragraph" w:customStyle="1" w:styleId="c84">
    <w:name w:val="c84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7A2ADB"/>
  </w:style>
  <w:style w:type="paragraph" w:customStyle="1" w:styleId="c0">
    <w:name w:val="c0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7A2ADB"/>
    <w:rPr>
      <w:color w:val="0000FF"/>
      <w:u w:val="single"/>
    </w:rPr>
  </w:style>
  <w:style w:type="paragraph" w:customStyle="1" w:styleId="17">
    <w:name w:val="Основной текст17"/>
    <w:basedOn w:val="a"/>
    <w:rsid w:val="00737719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0E4940"/>
    <w:rPr>
      <w:rFonts w:eastAsia="Calibri"/>
      <w:iCs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4940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0E4940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0E49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3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5D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5D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5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335DDA"/>
    <w:pPr>
      <w:ind w:left="720"/>
      <w:contextualSpacing/>
    </w:pPr>
  </w:style>
  <w:style w:type="paragraph" w:customStyle="1" w:styleId="ac">
    <w:name w:val="Знак"/>
    <w:basedOn w:val="a"/>
    <w:uiPriority w:val="99"/>
    <w:rsid w:val="00335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3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5DDA"/>
    <w:pPr>
      <w:ind w:left="720"/>
      <w:contextualSpacing/>
    </w:pPr>
  </w:style>
  <w:style w:type="paragraph" w:customStyle="1" w:styleId="11">
    <w:name w:val="Без интервала1"/>
    <w:uiPriority w:val="99"/>
    <w:rsid w:val="00335DDA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yle5">
    <w:name w:val="Style5"/>
    <w:basedOn w:val="a"/>
    <w:uiPriority w:val="99"/>
    <w:rsid w:val="00335DD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35DD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5DDA"/>
  </w:style>
  <w:style w:type="character" w:customStyle="1" w:styleId="FontStyle17">
    <w:name w:val="Font Style17"/>
    <w:basedOn w:val="a0"/>
    <w:uiPriority w:val="99"/>
    <w:rsid w:val="00335DDA"/>
    <w:rPr>
      <w:rFonts w:ascii="Times New Roman" w:hAnsi="Times New Roman" w:cs="Times New Roman" w:hint="default"/>
      <w:i/>
      <w:iCs/>
      <w:sz w:val="16"/>
      <w:szCs w:val="16"/>
    </w:rPr>
  </w:style>
  <w:style w:type="table" w:styleId="ad">
    <w:name w:val="Table Grid"/>
    <w:basedOn w:val="a1"/>
    <w:uiPriority w:val="59"/>
    <w:rsid w:val="0033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7250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25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1"/>
    <w:locked/>
    <w:rsid w:val="005854D3"/>
    <w:rPr>
      <w:lang w:eastAsia="ru-RU"/>
    </w:rPr>
  </w:style>
  <w:style w:type="paragraph" w:styleId="af1">
    <w:name w:val="Body Text"/>
    <w:basedOn w:val="a"/>
    <w:link w:val="af0"/>
    <w:rsid w:val="005854D3"/>
    <w:pPr>
      <w:widowControl w:val="0"/>
      <w:autoSpaceDE w:val="0"/>
      <w:autoSpaceDN w:val="0"/>
      <w:adjustRightInd w:val="0"/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uiPriority w:val="99"/>
    <w:semiHidden/>
    <w:rsid w:val="005854D3"/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rsid w:val="005854D3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5854D3"/>
  </w:style>
  <w:style w:type="character" w:customStyle="1" w:styleId="af2">
    <w:name w:val="Основной текст_"/>
    <w:basedOn w:val="a0"/>
    <w:link w:val="2"/>
    <w:rsid w:val="00E070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E07035"/>
    <w:pPr>
      <w:widowControl w:val="0"/>
      <w:shd w:val="clear" w:color="auto" w:fill="FFFFFF"/>
      <w:spacing w:before="300" w:after="60" w:line="0" w:lineRule="atLeast"/>
    </w:pPr>
    <w:rPr>
      <w:rFonts w:ascii="Times New Roman" w:hAnsi="Times New Roman"/>
      <w:sz w:val="27"/>
      <w:szCs w:val="27"/>
      <w:lang w:eastAsia="en-US"/>
    </w:rPr>
  </w:style>
  <w:style w:type="paragraph" w:customStyle="1" w:styleId="c16">
    <w:name w:val="c16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7A2ADB"/>
  </w:style>
  <w:style w:type="paragraph" w:customStyle="1" w:styleId="c25">
    <w:name w:val="c25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7A2ADB"/>
  </w:style>
  <w:style w:type="character" w:customStyle="1" w:styleId="c15">
    <w:name w:val="c15"/>
    <w:basedOn w:val="a0"/>
    <w:rsid w:val="007A2ADB"/>
  </w:style>
  <w:style w:type="character" w:customStyle="1" w:styleId="c1">
    <w:name w:val="c1"/>
    <w:basedOn w:val="a0"/>
    <w:rsid w:val="007A2ADB"/>
  </w:style>
  <w:style w:type="character" w:customStyle="1" w:styleId="c21">
    <w:name w:val="c21"/>
    <w:basedOn w:val="a0"/>
    <w:rsid w:val="007A2ADB"/>
  </w:style>
  <w:style w:type="paragraph" w:customStyle="1" w:styleId="c54">
    <w:name w:val="c54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A2ADB"/>
  </w:style>
  <w:style w:type="paragraph" w:customStyle="1" w:styleId="c84">
    <w:name w:val="c84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7A2ADB"/>
  </w:style>
  <w:style w:type="paragraph" w:customStyle="1" w:styleId="c0">
    <w:name w:val="c0"/>
    <w:basedOn w:val="a"/>
    <w:rsid w:val="007A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7A2ADB"/>
    <w:rPr>
      <w:color w:val="0000FF"/>
      <w:u w:val="single"/>
    </w:rPr>
  </w:style>
  <w:style w:type="paragraph" w:customStyle="1" w:styleId="17">
    <w:name w:val="Основной текст17"/>
    <w:basedOn w:val="a"/>
    <w:rsid w:val="00737719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0E4940"/>
    <w:rPr>
      <w:rFonts w:eastAsia="Calibri"/>
      <w:iCs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4940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0E4940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0E49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8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4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Irbitsad19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первая младшая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Предметно пространственная среда</c:v>
                </c:pt>
                <c:pt idx="1">
                  <c:v>Речь и мышление</c:v>
                </c:pt>
                <c:pt idx="2">
                  <c:v>Виды активности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вторая младшая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Предметно пространственная среда</c:v>
                </c:pt>
                <c:pt idx="1">
                  <c:v>Речь и мышление</c:v>
                </c:pt>
                <c:pt idx="2">
                  <c:v>Виды активности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Предметно пространственная среда</c:v>
                </c:pt>
                <c:pt idx="1">
                  <c:v>Речь и мышление</c:v>
                </c:pt>
                <c:pt idx="2">
                  <c:v>Виды активности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Предметно пространственная среда</c:v>
                </c:pt>
                <c:pt idx="1">
                  <c:v>Речь и мышление</c:v>
                </c:pt>
                <c:pt idx="2">
                  <c:v>Виды активности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Предметно пространственная среда</c:v>
                </c:pt>
                <c:pt idx="1">
                  <c:v>Речь и мышление</c:v>
                </c:pt>
                <c:pt idx="2">
                  <c:v>Виды активности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70400"/>
        <c:axId val="25671936"/>
      </c:barChart>
      <c:catAx>
        <c:axId val="2567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671936"/>
        <c:crosses val="autoZero"/>
        <c:auto val="1"/>
        <c:lblAlgn val="ctr"/>
        <c:lblOffset val="100"/>
        <c:noMultiLvlLbl val="0"/>
      </c:catAx>
      <c:valAx>
        <c:axId val="2567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74017553621938"/>
          <c:y val="0.3805270809550293"/>
          <c:w val="0.2460331268703459"/>
          <c:h val="0.277652701725242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67</c:v>
                </c:pt>
                <c:pt idx="2">
                  <c:v>72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33</c:v>
                </c:pt>
                <c:pt idx="2">
                  <c:v>28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3056"/>
        <c:axId val="29694592"/>
      </c:barChart>
      <c:catAx>
        <c:axId val="2969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9694592"/>
        <c:crosses val="autoZero"/>
        <c:auto val="1"/>
        <c:lblAlgn val="ctr"/>
        <c:lblOffset val="100"/>
        <c:noMultiLvlLbl val="0"/>
      </c:catAx>
      <c:valAx>
        <c:axId val="2969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9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2476-8712-4FBC-8EAC-2A380169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2020-03-25T07:04:00Z</cp:lastPrinted>
  <dcterms:created xsi:type="dcterms:W3CDTF">2017-09-05T10:29:00Z</dcterms:created>
  <dcterms:modified xsi:type="dcterms:W3CDTF">2020-03-25T07:05:00Z</dcterms:modified>
</cp:coreProperties>
</file>