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CD12A0" w:rsidTr="00594D6A">
        <w:trPr>
          <w:trHeight w:val="143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Управления Образованием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«Город Ирбит»      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b/>
                <w:sz w:val="26"/>
                <w:szCs w:val="26"/>
              </w:rPr>
              <w:t>Т.И. Старковой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CD12A0" w:rsidRPr="00BB366F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6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CD12A0" w:rsidRPr="006949E5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CD12A0" w:rsidRDefault="00CD12A0" w:rsidP="00594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E5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CD12A0" w:rsidTr="00594D6A">
        <w:trPr>
          <w:trHeight w:hRule="exact" w:val="435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CD12A0" w:rsidRDefault="00CD12A0" w:rsidP="00594D6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2A0" w:rsidRDefault="00CD12A0" w:rsidP="00594D6A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547"/>
        </w:trPr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BB366F" w:rsidP="001208B3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120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D12A0" w:rsidRDefault="00364173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</w:t>
            </w: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443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A0" w:rsidRDefault="00CD12A0" w:rsidP="00594D6A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12A0" w:rsidRDefault="00CD12A0" w:rsidP="00594D6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2A0" w:rsidRDefault="00CD12A0" w:rsidP="00594D6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2A0" w:rsidTr="00594D6A">
        <w:trPr>
          <w:trHeight w:hRule="exact" w:val="1186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A0" w:rsidRDefault="00CD12A0" w:rsidP="00594D6A">
            <w:pPr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CD12A0" w:rsidRDefault="00CD12A0" w:rsidP="00594D6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CD12A0" w:rsidRDefault="00CD12A0" w:rsidP="00594D6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1208B3">
        <w:rPr>
          <w:rFonts w:ascii="Times New Roman" w:hAnsi="Times New Roman" w:cs="Times New Roman"/>
          <w:b/>
          <w:i/>
          <w:sz w:val="26"/>
          <w:szCs w:val="26"/>
        </w:rPr>
        <w:t>10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месяцев 2022 года</w:t>
      </w:r>
    </w:p>
    <w:p w:rsidR="001208B3" w:rsidRDefault="001208B3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208B3" w:rsidRPr="001208B3" w:rsidRDefault="001208B3" w:rsidP="001208B3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десять месяцев 2022 г. зарегистрировано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(305; -10,8%) ДТП с участием несовершеннолетних, в которых 305 (319; -4,4 %) детей получили травмы различной степени тяжести и 12 (21; -42,9%) погибли.</w:t>
      </w:r>
    </w:p>
    <w:p w:rsidR="001208B3" w:rsidRPr="001208B3" w:rsidRDefault="001208B3" w:rsidP="001208B3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1208B3" w:rsidRPr="001208B3" w:rsidRDefault="001208B3" w:rsidP="001208B3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Каменске-Уральском, Серове (уровень АППГ) и Сысерти (+100%), по 1 ДТП в Нижнем Тагиле, Верхотурье, Ревде, Талице, Шале (+100%) и Екатеринбурге (-66,7%):</w:t>
      </w:r>
    </w:p>
    <w:p w:rsidR="001208B3" w:rsidRPr="001208B3" w:rsidRDefault="001208B3" w:rsidP="001208B3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«Екатеринбург-Нижний Тагил-Серов» и «Серов-Североуральск-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1208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1208B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1208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 w:rsidRPr="001208B3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1208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</w:t>
      </w:r>
      <w:proofErr w:type="gram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водителя</w:t>
      </w:r>
      <w:proofErr w:type="gram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29 июня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1208B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районах и муниципальных образованиях Свердловской области отмечается рост аварийности с участием несовершеннолетних. На 300% увеличилось количество ДТП в Артемовском районе (4 ДТП); на 200% в Невьянском и </w:t>
      </w:r>
      <w:proofErr w:type="spellStart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3 ДТП); на 140% в </w:t>
      </w:r>
      <w:proofErr w:type="spellStart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(12 ДТП); на 100% в Алапаевском, </w:t>
      </w:r>
      <w:proofErr w:type="spellStart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Кушвинском</w:t>
      </w:r>
      <w:proofErr w:type="spellEnd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 ДТП), </w:t>
      </w:r>
      <w:proofErr w:type="spellStart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2 ДТП) и Асбесте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 ДТП); на 35% в Каменске-Уральском (19 ДТП) и на 16% в Нижнем Тагиле (29 ДТП).</w:t>
      </w:r>
    </w:p>
    <w:p w:rsidR="001208B3" w:rsidRPr="001208B3" w:rsidRDefault="001208B3" w:rsidP="001208B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C1BE9E" wp14:editId="1CBA81C7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47% (149) пострадавших и погибших в ДТП детей приходится на среднее школьное звено, 32% (103) на начальную школу и 21% (65) на дошкольный возраст, при этом большая часть пострадали и погибли в качестве пассажиров транспортных средств.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A11629F" wp14:editId="4801317F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70D4B6C4" wp14:editId="2B74710B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14% (195), раненых на 7% (227), погибших на 25% (12).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D2185F1" wp14:editId="7A1C4B4F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65% (178) ДТП произошли при ясной погоде и 35% (94)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A8210F5" wp14:editId="5AD15933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55% (147) происшествий с участием несовершеннолетних произошли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период с 15 до 21 ч. (7 погибли, 164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(34 ДТП, 1 погиб, 39 ранены). </w:t>
      </w:r>
    </w:p>
    <w:p w:rsidR="001208B3" w:rsidRPr="001208B3" w:rsidRDefault="001208B3" w:rsidP="001208B3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C57DD55" wp14:editId="41D2DD9F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18CEB23" wp14:editId="26257768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220 ДТП (-13 %), в которых пострадали 240 (-8%) детей и 3 погибли (-72,7%).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зарегистрировано 20 ДТП (+37,5%) на дорогах федерального значения, в которых пострадали 27 детей (+28%) и 3 погибли (+50%). На автомобильных дорогах регионального значения произошло 44 ДТП (-10%), в которых 55 (+14,6%) детей получили травмы различной степени тяжести и 5 несовершеннолетних погибли (-50%). На дорогах местного значения зарегистрировано 182 ДТП (-11%), в которых травмированы 197 (-8%) детей и 4 погибли (-55,6%).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6629485" wp14:editId="0EE86D97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5C0E0F9" wp14:editId="53835CE3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С участием </w:t>
      </w:r>
      <w:r w:rsidRPr="001208B3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121 (132; -8,3%) ДТП, в которых пострадали 148 (уровень АППГ) детей и 8 (14; -42,9%) погибли. Из них в возрасте до 12 лет травмированы 92 ребенка (-13,2%) и 7 погибли (-41,7%).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1208B3" w:rsidRPr="001208B3" w:rsidRDefault="001208B3" w:rsidP="001208B3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18F65A6" wp14:editId="253B94CE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(20; +10%) и 4 погибли (-20%).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шесть - без детского удерживающего устройства и семь юных пассажиров не были пристегнуты ремнем безопасности. При этом, в 10 случаях нарушения перевозки детей допустили отцы несовершеннолетних.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(101; -7,3%), количество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2,4% (122), погибших на 38,5% (8).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C87448" wp14:editId="1A21D902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120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106 ДТП (140; -24,3%), в которых пострадали 110 (138; -20,3%) детей и 2 погибли (6; -66,7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38% от общего показателя аварийности с участием несовершеннолетних.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(61) уменьшилось количество ДТП по собственной неосторожности несовершеннолетних пешеходов, в них пострадали 60 детей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(-6,3%) и 1 погиб (-66,7%).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(37 ДТП) совершен на пешеходном переходе. В таких происшествиях травмированы 39 юных пешеходов (-27,8%).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15,8% (16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(60; 56%) стали дети-пешеходы в возрасте 10-15 лет, в этих авариях травмированы 63 ребенка и 1 погиб. Все наезды произошли в городах и населенных пунктах. Наибольшее количество наездов на детей-пешеходов зарегистрировано в среду (24 ДТП, 25 ранены и 1 погиб). Помимо этого,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 ДТП с юными пешеходами зарегистрированы в пятницу, в этих авариях пострадали 18 детей и 1 погиб. Наименьшее количество аварий с участием детей-пешеходов зафиксировано в субботу: 3 ДТП, 3 ранены.   По времени совершения самым опасным является временной промежуток с 13 до 22 часов, в это время произошло 80% происшествий (82 ДТП, 85 ранены, 2 погибли) с участием детей-пешеходов, при этом максимальные значения зафиксированы в период с 16 до 19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 (43 ДТП, 44 ранены, 2 погибли). В период с 22 до 07.00 дорожных аварий с детьми не зарегистрировано.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22 случаях ДТП (20%) произошли на маршрутах следования детей из дома в образовательную организацию и обратно. Из них в 9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120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120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120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зарегистрировано 35 ДТП 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ДТП с участием юных велосипедистов в возрасте 4-6 лет.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8ED61B" wp14:editId="45B87C03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1208B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7A4D64" wp14:editId="5BF7C80C">
            <wp:simplePos x="0" y="0"/>
            <wp:positionH relativeFrom="column">
              <wp:posOffset>-154305</wp:posOffset>
            </wp:positionH>
            <wp:positionV relativeFrom="paragraph">
              <wp:posOffset>393065</wp:posOffset>
            </wp:positionV>
            <wp:extent cx="58007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565" y="21494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 несовершеннолетних усматривается в 94 ДТП из 272 и составляет 35% от общего количества дорожных аварий с участием детей</w:t>
      </w:r>
      <w:r w:rsidR="00CF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</w:t>
      </w:r>
      <w:r w:rsidRPr="00120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(19), переход проезжей части в неустановленном месте, в зоне видимости пешеходного перехода, перекрестка (22), неподчинение сигналам регулирования (13);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157, МАОУ Гимназия №176, МБОУ СОШ №127 г. Екатеринбурга,  СОШ №25 г. Каменск-Уральский, МАОУ СОШ №13 г. Серов, МКОУ «Прокоп-</w:t>
      </w:r>
      <w:proofErr w:type="spellStart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Салдинская</w:t>
      </w:r>
      <w:proofErr w:type="spellEnd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района, МКОУ «Средняя общеобразовательная школа №10» д. Б. Седельниково, МАОУ СОШ №1 г. Арамиль, МАОУ СОШ №18 п. Октябрьский </w:t>
      </w:r>
      <w:proofErr w:type="spellStart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№13, МБОШИ «Общеобразовательная школа-интернат №17 Юные спасатели» </w:t>
      </w:r>
      <w:proofErr w:type="spellStart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г.Верхняя</w:t>
      </w:r>
      <w:proofErr w:type="spellEnd"/>
      <w:r w:rsidRPr="00120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Салда.</w:t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08B3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BC26294" wp14:editId="7B4CA905">
            <wp:extent cx="6629400" cy="3370521"/>
            <wp:effectExtent l="0" t="0" r="0" b="19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08B3" w:rsidRPr="001208B3" w:rsidRDefault="001208B3" w:rsidP="001208B3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30" w:rsidRPr="00CF2B16" w:rsidRDefault="005864D6" w:rsidP="00BA63F6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г. Ирбита и Ирбитского района </w:t>
      </w:r>
      <w:r w:rsidR="00BA63F6" w:rsidRPr="00CF2B16">
        <w:rPr>
          <w:rFonts w:ascii="Times New Roman" w:hAnsi="Times New Roman" w:cs="Times New Roman"/>
          <w:b/>
          <w:sz w:val="28"/>
          <w:szCs w:val="28"/>
        </w:rPr>
        <w:t>ДТП с участием детей не зарегистрировано (АППГ-1).</w:t>
      </w:r>
    </w:p>
    <w:p w:rsidR="00BA63F6" w:rsidRPr="00CF2B16" w:rsidRDefault="00BD2E30" w:rsidP="00BD2E30">
      <w:pPr>
        <w:ind w:left="-709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CF2B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63F6"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Принимая во внимание результаты дифференцированного анализа детского дорожно-транспортного травматизма в Свердловской области, </w:t>
      </w:r>
      <w:r w:rsidR="00BA63F6" w:rsidRPr="00CF2B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прошу Вас:</w:t>
      </w:r>
    </w:p>
    <w:p w:rsidR="00BA63F6" w:rsidRDefault="00BA63F6" w:rsidP="00BA63F6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        1. Вышеуказанный анализ разместить в уголках, стендах, родительских центрах по БДД, а также электронных дневниках, сайтах образовательных </w:t>
      </w:r>
      <w:r w:rsidRPr="00CF2B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организаций в разделе «Дорожная безопасность» без персональных данных участников ДТП.</w:t>
      </w:r>
    </w:p>
    <w:p w:rsidR="006D6651" w:rsidRPr="006D6651" w:rsidRDefault="00971B79" w:rsidP="006D6651">
      <w:pPr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20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устройствах, </w:t>
      </w:r>
      <w:r w:rsidR="006D6651" w:rsidRPr="006D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выборе безопасных мест для катания при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средств передвижения.  </w:t>
      </w:r>
    </w:p>
    <w:p w:rsidR="007C78FD" w:rsidRDefault="00FA0A94" w:rsidP="00EC6EC5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EC5" w:rsidRPr="00CF2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ЮИД п</w:t>
      </w:r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="00EC6EC5" w:rsidRPr="00CD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волонтерские движения, родительские патрули, известных личностей, использовать возможности социальных сетей.  </w:t>
      </w:r>
    </w:p>
    <w:p w:rsidR="006D6651" w:rsidRPr="006D6651" w:rsidRDefault="00FA0A94" w:rsidP="007C78F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социально-значимых акци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водителей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опьянения;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– на 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световозвращающих элементов в темное время суток, а также о соблюдени</w:t>
      </w:r>
      <w:r w:rsidR="007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651" w:rsidRPr="006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и правил безопасности при переходе проезжей части.</w:t>
      </w:r>
    </w:p>
    <w:p w:rsidR="00BA63F6" w:rsidRPr="00CF2B16" w:rsidRDefault="00BA63F6" w:rsidP="00BA63F6">
      <w:pPr>
        <w:tabs>
          <w:tab w:val="left" w:pos="851"/>
        </w:tabs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EC6EC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Организовать проведение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практических занятий </w:t>
      </w:r>
      <w:r w:rsidRPr="00CF2B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учебно-тренировочных перекрестках «Шагающий автобус» по </w:t>
      </w:r>
      <w:r w:rsidRPr="00CF2B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разъяснению правил безопасного перехода проезжей части, обязательному использованию световозвращающих элементов в темное время суток.</w:t>
      </w:r>
    </w:p>
    <w:p w:rsidR="00BA63F6" w:rsidRPr="00CF2B16" w:rsidRDefault="00BA63F6" w:rsidP="00BA63F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C6E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2B16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CF2B16">
        <w:rPr>
          <w:rFonts w:ascii="Times New Roman" w:hAnsi="Times New Roman" w:cs="Times New Roman"/>
          <w:sz w:val="28"/>
          <w:szCs w:val="28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  <w:r w:rsidR="00CF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D7" w:rsidRPr="00CD12A0" w:rsidRDefault="00D901D7" w:rsidP="00D901D7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47" w:rsidRDefault="00EA0E47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A63F6" w:rsidRPr="00CF2B16" w:rsidRDefault="00BA63F6" w:rsidP="0002205E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2B16">
        <w:rPr>
          <w:rFonts w:ascii="Times New Roman" w:hAnsi="Times New Roman" w:cs="Times New Roman"/>
          <w:sz w:val="28"/>
          <w:szCs w:val="28"/>
          <w:lang w:eastAsia="ar-SA"/>
        </w:rPr>
        <w:t>Врио начальника ОГИБДД</w:t>
      </w:r>
      <w:r w:rsidR="0002205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73FA4" w:rsidRPr="00CF2B16" w:rsidRDefault="009E7B46" w:rsidP="006D449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8" name="Рисунок 18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3" name="Рисунок 13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2" name="Рисунок 12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6657340</wp:posOffset>
            </wp:positionV>
            <wp:extent cx="1569720" cy="948690"/>
            <wp:effectExtent l="0" t="0" r="0" b="3810"/>
            <wp:wrapNone/>
            <wp:docPr id="1" name="Рисунок 1" descr="подпись Гус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усар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 xml:space="preserve">капитан полиции                                                                                               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BA63F6" w:rsidRPr="00CF2B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F2B16" w:rsidRPr="00CF2B16">
        <w:rPr>
          <w:rFonts w:ascii="Times New Roman" w:hAnsi="Times New Roman" w:cs="Times New Roman"/>
          <w:sz w:val="28"/>
          <w:szCs w:val="28"/>
          <w:lang w:eastAsia="ar-SA"/>
        </w:rPr>
        <w:t>В. Гусаров</w:t>
      </w:r>
      <w:r w:rsidR="00BA63F6" w:rsidRPr="00CF2B1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sectPr w:rsidR="00973FA4" w:rsidRPr="00C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A"/>
    <w:rsid w:val="0002205E"/>
    <w:rsid w:val="001208B3"/>
    <w:rsid w:val="0017530A"/>
    <w:rsid w:val="001801F9"/>
    <w:rsid w:val="001F3ED1"/>
    <w:rsid w:val="0020179F"/>
    <w:rsid w:val="002E0E69"/>
    <w:rsid w:val="00364173"/>
    <w:rsid w:val="003A5002"/>
    <w:rsid w:val="00501405"/>
    <w:rsid w:val="0057594F"/>
    <w:rsid w:val="005864D6"/>
    <w:rsid w:val="005D1BFA"/>
    <w:rsid w:val="006D4490"/>
    <w:rsid w:val="006D6651"/>
    <w:rsid w:val="007C78FD"/>
    <w:rsid w:val="00971B79"/>
    <w:rsid w:val="00973FA4"/>
    <w:rsid w:val="009E7B46"/>
    <w:rsid w:val="00AB4E39"/>
    <w:rsid w:val="00BA63F6"/>
    <w:rsid w:val="00BB366F"/>
    <w:rsid w:val="00BD2E30"/>
    <w:rsid w:val="00CB4B00"/>
    <w:rsid w:val="00CD12A0"/>
    <w:rsid w:val="00CF048D"/>
    <w:rsid w:val="00CF2B16"/>
    <w:rsid w:val="00CF2F64"/>
    <w:rsid w:val="00D17BB2"/>
    <w:rsid w:val="00D901D7"/>
    <w:rsid w:val="00EA0E47"/>
    <w:rsid w:val="00EC6EC5"/>
    <w:rsid w:val="00FA0A94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8437-F056-4C8E-B477-05A7E135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jpeg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openxmlformats.org/officeDocument/2006/relationships/chart" Target="charts/chart6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4731056"/>
        <c:axId val="334731448"/>
      </c:barChart>
      <c:valAx>
        <c:axId val="334731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1056"/>
        <c:crosses val="autoZero"/>
        <c:crossBetween val="between"/>
      </c:valAx>
      <c:catAx>
        <c:axId val="33473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1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46E-2"/>
                  <c:y val="5.33577562623403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733016"/>
        <c:axId val="334733408"/>
      </c:barChart>
      <c:catAx>
        <c:axId val="33473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3408"/>
        <c:crosses val="autoZero"/>
        <c:auto val="1"/>
        <c:lblAlgn val="ctr"/>
        <c:lblOffset val="100"/>
        <c:noMultiLvlLbl val="0"/>
      </c:catAx>
      <c:valAx>
        <c:axId val="33473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3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4734192"/>
        <c:axId val="334734584"/>
      </c:barChart>
      <c:catAx>
        <c:axId val="33473419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4584"/>
        <c:crosses val="autoZero"/>
        <c:auto val="1"/>
        <c:lblAlgn val="ctr"/>
        <c:lblOffset val="100"/>
        <c:tickLblSkip val="1"/>
        <c:noMultiLvlLbl val="0"/>
      </c:catAx>
      <c:valAx>
        <c:axId val="33473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73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35284320"/>
        <c:axId val="335284712"/>
      </c:barChart>
      <c:catAx>
        <c:axId val="33528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84712"/>
        <c:crosses val="autoZero"/>
        <c:auto val="1"/>
        <c:lblAlgn val="ctr"/>
        <c:lblOffset val="100"/>
        <c:noMultiLvlLbl val="0"/>
      </c:catAx>
      <c:valAx>
        <c:axId val="33528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8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5285888"/>
        <c:axId val="335286280"/>
      </c:barChart>
      <c:catAx>
        <c:axId val="335285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86280"/>
        <c:crosses val="autoZero"/>
        <c:auto val="1"/>
        <c:lblAlgn val="ctr"/>
        <c:lblOffset val="100"/>
        <c:noMultiLvlLbl val="0"/>
      </c:catAx>
      <c:valAx>
        <c:axId val="335286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2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Привет красотка!</cp:lastModifiedBy>
  <cp:revision>8</cp:revision>
  <cp:lastPrinted>2022-11-14T10:14:00Z</cp:lastPrinted>
  <dcterms:created xsi:type="dcterms:W3CDTF">2022-10-11T09:37:00Z</dcterms:created>
  <dcterms:modified xsi:type="dcterms:W3CDTF">2022-11-14T10:17:00Z</dcterms:modified>
</cp:coreProperties>
</file>