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F0" w:rsidRDefault="00E17D39" w:rsidP="005A109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2013585</wp:posOffset>
                </wp:positionV>
                <wp:extent cx="4838700" cy="20764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2076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6.45pt;margin-top:158.55pt;width:381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" fillcolor="#fde9d9 [665]" strokecolor="#243f60 [1604]" strokeweight="2pt"/>
            </w:pict>
          </mc:Fallback>
        </mc:AlternateContent>
      </w:r>
      <w:r w:rsidR="005A10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561975</wp:posOffset>
                </wp:positionV>
                <wp:extent cx="5781675" cy="219075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09D" w:rsidRPr="00386577" w:rsidRDefault="00E17D39" w:rsidP="00E17D3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96"/>
                                <w:szCs w:val="96"/>
                              </w:rPr>
                              <w:t>Самообразование педагога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57.75pt;margin-top:44.25pt;width:455.2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" filled="f" stroked="f">
                <v:textbox>
                  <w:txbxContent>
                    <w:p w:rsidR="005A109D" w:rsidRPr="00386577" w:rsidRDefault="00E17D39" w:rsidP="00E17D3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96"/>
                          <w:szCs w:val="96"/>
                        </w:rPr>
                        <w:t>Самообразование педагога</w:t>
                      </w:r>
                    </w:p>
                  </w:txbxContent>
                </v:textbox>
              </v:shape>
            </w:pict>
          </mc:Fallback>
        </mc:AlternateContent>
      </w:r>
      <w:r w:rsidR="005A109D">
        <w:rPr>
          <w:noProof/>
          <w:lang w:eastAsia="ru-RU"/>
        </w:rPr>
        <w:drawing>
          <wp:inline distT="0" distB="0" distL="0" distR="0" wp14:anchorId="3DF3A05E" wp14:editId="45B12A8E">
            <wp:extent cx="6267450" cy="8620125"/>
            <wp:effectExtent l="0" t="0" r="0" b="9525"/>
            <wp:docPr id="4" name="Рисунок 4" descr="C:\Users\cro-vks\Desktop\порфолио\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cro-vks\Desktop\порфолио\1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39" w:rsidRDefault="00E17D39" w:rsidP="005A109D">
      <w:pPr>
        <w:jc w:val="center"/>
      </w:pPr>
    </w:p>
    <w:p w:rsidR="00E17D39" w:rsidRDefault="00E17D39" w:rsidP="00E17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по самообразованию на тему</w:t>
      </w:r>
      <w:proofErr w:type="gramStart"/>
      <w:r w:rsidRPr="005A6A5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5A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D39" w:rsidRPr="005A6A5A" w:rsidRDefault="00E17D39" w:rsidP="00E17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«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Сенсорное развитие детей раннего возраста посредством дидактических игр</w:t>
      </w:r>
      <w:r w:rsidRPr="005A6A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2022-2023 год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A6A5A">
        <w:rPr>
          <w:rFonts w:ascii="Times New Roman" w:hAnsi="Times New Roman" w:cs="Times New Roman"/>
          <w:sz w:val="28"/>
          <w:szCs w:val="28"/>
        </w:rPr>
        <w:t>: Садовникова О.Г.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Задачи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самообразования</w:t>
      </w:r>
      <w:proofErr w:type="gramStart"/>
      <w:r w:rsidRPr="005A6A5A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 расширить знания о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сенсорном воспитании детей раннего дошкольного возраста</w:t>
      </w:r>
      <w:r w:rsidRPr="005A6A5A">
        <w:rPr>
          <w:rFonts w:ascii="Times New Roman" w:hAnsi="Times New Roman" w:cs="Times New Roman"/>
          <w:sz w:val="28"/>
          <w:szCs w:val="28"/>
        </w:rPr>
        <w:t>;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 обогатить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развивающую среду группы по сенсорному развитию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(создание и приобретение новых игр при участии родителей)</w:t>
      </w:r>
      <w:r w:rsidRPr="005A6A5A">
        <w:rPr>
          <w:rFonts w:ascii="Times New Roman" w:hAnsi="Times New Roman" w:cs="Times New Roman"/>
          <w:sz w:val="28"/>
          <w:szCs w:val="28"/>
        </w:rPr>
        <w:t>;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 образование родителей по данной теме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(подготовка консультаций, проведение бесед по теме)</w:t>
      </w:r>
      <w:r w:rsidRPr="005A6A5A">
        <w:rPr>
          <w:rFonts w:ascii="Times New Roman" w:hAnsi="Times New Roman" w:cs="Times New Roman"/>
          <w:sz w:val="28"/>
          <w:szCs w:val="28"/>
        </w:rPr>
        <w:t>;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Актуальность проекта по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самообразованию состоит в том</w:t>
      </w:r>
      <w:r w:rsidRPr="005A6A5A">
        <w:rPr>
          <w:rFonts w:ascii="Times New Roman" w:hAnsi="Times New Roman" w:cs="Times New Roman"/>
          <w:sz w:val="28"/>
          <w:szCs w:val="28"/>
        </w:rPr>
        <w:t>, что его реализация позволяет расширить кругозор каждого ребёнка на базе ближайшего окружения, создать условия для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развития самостоятельной</w:t>
      </w:r>
      <w:r w:rsidRPr="005A6A5A">
        <w:rPr>
          <w:rFonts w:ascii="Times New Roman" w:hAnsi="Times New Roman" w:cs="Times New Roman"/>
          <w:sz w:val="28"/>
          <w:szCs w:val="28"/>
        </w:rPr>
        <w:t> познавательной активности. </w:t>
      </w:r>
      <w:r w:rsidRPr="005A6A5A">
        <w:rPr>
          <w:rFonts w:ascii="Times New Roman" w:hAnsi="Times New Roman" w:cs="Times New Roman"/>
          <w:sz w:val="28"/>
          <w:szCs w:val="28"/>
          <w:u w:val="single"/>
        </w:rPr>
        <w:t>Работа в этом направлении поможет</w:t>
      </w:r>
      <w:r w:rsidRPr="005A6A5A">
        <w:rPr>
          <w:rFonts w:ascii="Times New Roman" w:hAnsi="Times New Roman" w:cs="Times New Roman"/>
          <w:sz w:val="28"/>
          <w:szCs w:val="28"/>
        </w:rPr>
        <w:t>: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 научить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5A6A5A">
        <w:rPr>
          <w:rFonts w:ascii="Times New Roman" w:hAnsi="Times New Roman" w:cs="Times New Roman"/>
          <w:sz w:val="28"/>
          <w:szCs w:val="28"/>
        </w:rPr>
        <w:t> различать основные цвета;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 познакомить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5A6A5A">
        <w:rPr>
          <w:rFonts w:ascii="Times New Roman" w:hAnsi="Times New Roman" w:cs="Times New Roman"/>
          <w:sz w:val="28"/>
          <w:szCs w:val="28"/>
        </w:rPr>
        <w:t> с величиной и формой предметов;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 сформировать навыки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самостоятельной деятельности</w:t>
      </w:r>
      <w:r w:rsidRPr="005A6A5A">
        <w:rPr>
          <w:rFonts w:ascii="Times New Roman" w:hAnsi="Times New Roman" w:cs="Times New Roman"/>
          <w:sz w:val="28"/>
          <w:szCs w:val="28"/>
        </w:rPr>
        <w:t>;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 повысить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самооценку детей</w:t>
      </w:r>
      <w:r w:rsidRPr="005A6A5A">
        <w:rPr>
          <w:rFonts w:ascii="Times New Roman" w:hAnsi="Times New Roman" w:cs="Times New Roman"/>
          <w:sz w:val="28"/>
          <w:szCs w:val="28"/>
        </w:rPr>
        <w:t>, их уверенность в себе;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развить</w:t>
      </w:r>
      <w:r w:rsidRPr="005A6A5A">
        <w:rPr>
          <w:rFonts w:ascii="Times New Roman" w:hAnsi="Times New Roman" w:cs="Times New Roman"/>
          <w:sz w:val="28"/>
          <w:szCs w:val="28"/>
        </w:rPr>
        <w:t> творческие способности, любознательность, наблюдательность;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 сплотить детский коллектив;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5A6A5A">
        <w:rPr>
          <w:rFonts w:ascii="Times New Roman" w:hAnsi="Times New Roman" w:cs="Times New Roman"/>
          <w:sz w:val="28"/>
          <w:szCs w:val="28"/>
        </w:rPr>
        <w:t> мелкую моторику пальцев, кистей рук;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5A6A5A">
        <w:rPr>
          <w:rFonts w:ascii="Times New Roman" w:hAnsi="Times New Roman" w:cs="Times New Roman"/>
          <w:sz w:val="28"/>
          <w:szCs w:val="28"/>
        </w:rPr>
        <w:t> произвольное внимание, логическое мышление, зрительное и слуховое восприятие, память и речь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5A6A5A">
        <w:rPr>
          <w:rFonts w:ascii="Times New Roman" w:hAnsi="Times New Roman" w:cs="Times New Roman"/>
          <w:sz w:val="28"/>
          <w:szCs w:val="28"/>
        </w:rPr>
        <w:t>.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Формы работы по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самообразованию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№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5A6A5A">
        <w:rPr>
          <w:rFonts w:ascii="Times New Roman" w:hAnsi="Times New Roman" w:cs="Times New Roman"/>
          <w:sz w:val="28"/>
          <w:szCs w:val="28"/>
        </w:rPr>
        <w:t> работы Мероприятия Сроки Предполагаемый результат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1. Сбор и анализ информации, работа с методической литературой. </w:t>
      </w:r>
      <w:r w:rsidRPr="005A6A5A">
        <w:rPr>
          <w:rFonts w:ascii="Times New Roman" w:hAnsi="Times New Roman" w:cs="Times New Roman"/>
          <w:sz w:val="28"/>
          <w:szCs w:val="28"/>
          <w:u w:val="single"/>
        </w:rPr>
        <w:t>Подбор методической литературы</w:t>
      </w:r>
      <w:r w:rsidRPr="005A6A5A">
        <w:rPr>
          <w:rFonts w:ascii="Times New Roman" w:hAnsi="Times New Roman" w:cs="Times New Roman"/>
          <w:sz w:val="28"/>
          <w:szCs w:val="28"/>
        </w:rPr>
        <w:t>: программа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«Детство»</w:t>
      </w:r>
      <w:r w:rsidRPr="005A6A5A">
        <w:rPr>
          <w:rFonts w:ascii="Times New Roman" w:hAnsi="Times New Roman" w:cs="Times New Roman"/>
          <w:sz w:val="28"/>
          <w:szCs w:val="28"/>
        </w:rPr>
        <w:t> З. И.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Самойлова</w:t>
      </w:r>
      <w:proofErr w:type="gramStart"/>
      <w:r w:rsidRPr="005A6A5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A6A5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A6A5A">
        <w:rPr>
          <w:rFonts w:ascii="Times New Roman" w:hAnsi="Times New Roman" w:cs="Times New Roman"/>
          <w:sz w:val="28"/>
          <w:szCs w:val="28"/>
        </w:rPr>
        <w:t>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A6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Сенсорное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 воспитание в детском саду»</w:t>
      </w:r>
      <w:r w:rsidRPr="005A6A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A6A5A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5A6A5A">
        <w:rPr>
          <w:rFonts w:ascii="Times New Roman" w:hAnsi="Times New Roman" w:cs="Times New Roman"/>
          <w:sz w:val="28"/>
          <w:szCs w:val="28"/>
        </w:rPr>
        <w:t xml:space="preserve"> Н. Н. ;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A6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Сенсорное развитие детей раннего возраста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A6A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A6A5A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5A6A5A">
        <w:rPr>
          <w:rFonts w:ascii="Times New Roman" w:hAnsi="Times New Roman" w:cs="Times New Roman"/>
          <w:sz w:val="28"/>
          <w:szCs w:val="28"/>
        </w:rPr>
        <w:t xml:space="preserve"> Е. А. ; «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Дидактические</w:t>
      </w:r>
      <w:r w:rsidRPr="005A6A5A">
        <w:rPr>
          <w:rFonts w:ascii="Times New Roman" w:hAnsi="Times New Roman" w:cs="Times New Roman"/>
          <w:sz w:val="28"/>
          <w:szCs w:val="28"/>
        </w:rPr>
        <w:t> игры и занятия с детьми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раннего возраста</w:t>
      </w:r>
      <w:r w:rsidRPr="005A6A5A">
        <w:rPr>
          <w:rFonts w:ascii="Times New Roman" w:hAnsi="Times New Roman" w:cs="Times New Roman"/>
          <w:sz w:val="28"/>
          <w:szCs w:val="28"/>
        </w:rPr>
        <w:t>» Зворыгина Е. В.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A6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Развивающие </w:t>
      </w:r>
      <w:r w:rsidRPr="005A6A5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игры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A6A5A">
        <w:rPr>
          <w:rFonts w:ascii="Times New Roman" w:hAnsi="Times New Roman" w:cs="Times New Roman"/>
          <w:sz w:val="28"/>
          <w:szCs w:val="28"/>
        </w:rPr>
        <w:t> Богуславская Е. О. Сентябрь 2021 г. Повышение теоретического и методического уровня.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2. Создание предметно –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развивающей среды по </w:t>
      </w:r>
      <w:proofErr w:type="spellStart"/>
      <w:r w:rsidRPr="005A6A5A">
        <w:rPr>
          <w:rFonts w:ascii="Times New Roman" w:hAnsi="Times New Roman" w:cs="Times New Roman"/>
          <w:b/>
          <w:bCs/>
          <w:sz w:val="28"/>
          <w:szCs w:val="28"/>
        </w:rPr>
        <w:t>сенсорике</w:t>
      </w:r>
      <w:proofErr w:type="spellEnd"/>
      <w:r w:rsidRPr="005A6A5A">
        <w:rPr>
          <w:rFonts w:ascii="Times New Roman" w:hAnsi="Times New Roman" w:cs="Times New Roman"/>
          <w:sz w:val="28"/>
          <w:szCs w:val="28"/>
        </w:rPr>
        <w:t>. Наличие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дидактических игр по сенсорному развитию</w:t>
      </w:r>
      <w:r w:rsidRPr="005A6A5A">
        <w:rPr>
          <w:rFonts w:ascii="Times New Roman" w:hAnsi="Times New Roman" w:cs="Times New Roman"/>
          <w:sz w:val="28"/>
          <w:szCs w:val="28"/>
        </w:rPr>
        <w:t>. Повышение профессионального мастерства и компетенции.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3. Проведение консультаций для родителей «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Развитие сенсорных способностей у детей раннего возраста через дидактические игры</w:t>
      </w:r>
      <w:r w:rsidRPr="005A6A5A">
        <w:rPr>
          <w:rFonts w:ascii="Times New Roman" w:hAnsi="Times New Roman" w:cs="Times New Roman"/>
          <w:sz w:val="28"/>
          <w:szCs w:val="28"/>
        </w:rPr>
        <w:t>». Консультация.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A6A5A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5A6A5A">
        <w:rPr>
          <w:rFonts w:ascii="Times New Roman" w:hAnsi="Times New Roman" w:cs="Times New Roman"/>
          <w:i/>
          <w:iCs/>
          <w:sz w:val="28"/>
          <w:szCs w:val="28"/>
        </w:rPr>
        <w:t>онспект)</w:t>
      </w:r>
      <w:r w:rsidRPr="005A6A5A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и компетенции.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4. Участие родителей в изготовлении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дидактических</w:t>
      </w:r>
      <w:r w:rsidRPr="005A6A5A">
        <w:rPr>
          <w:rFonts w:ascii="Times New Roman" w:hAnsi="Times New Roman" w:cs="Times New Roman"/>
          <w:sz w:val="28"/>
          <w:szCs w:val="28"/>
        </w:rPr>
        <w:t> игр и демонстрационного материала. Привлечение родителей к участию в образовательной деятельности дошкольников. Декабрь 2021 г. Повышение компетенции родителей.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5. Проведение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дидактических игр на развитие</w:t>
      </w:r>
      <w:r w:rsidRPr="005A6A5A">
        <w:rPr>
          <w:rFonts w:ascii="Times New Roman" w:hAnsi="Times New Roman" w:cs="Times New Roman"/>
          <w:sz w:val="28"/>
          <w:szCs w:val="28"/>
        </w:rPr>
        <w:t> тактильных ощущений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детей раннего возраста</w:t>
      </w:r>
      <w:proofErr w:type="gramStart"/>
      <w:r w:rsidRPr="005A6A5A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«Чудесный мешочек»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«Определи на ощупь»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«Узнай фигуру»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«Найди пару»</w:t>
      </w:r>
      <w:r w:rsidRPr="005A6A5A">
        <w:rPr>
          <w:rFonts w:ascii="Times New Roman" w:hAnsi="Times New Roman" w:cs="Times New Roman"/>
          <w:sz w:val="28"/>
          <w:szCs w:val="28"/>
        </w:rPr>
        <w:t> Использование картотеки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дидактических</w:t>
      </w:r>
      <w:r w:rsidRPr="005A6A5A">
        <w:rPr>
          <w:rFonts w:ascii="Times New Roman" w:hAnsi="Times New Roman" w:cs="Times New Roman"/>
          <w:sz w:val="28"/>
          <w:szCs w:val="28"/>
        </w:rPr>
        <w:t xml:space="preserve"> игр в дальнейшей </w:t>
      </w:r>
      <w:r>
        <w:rPr>
          <w:rFonts w:ascii="Times New Roman" w:hAnsi="Times New Roman" w:cs="Times New Roman"/>
          <w:sz w:val="28"/>
          <w:szCs w:val="28"/>
        </w:rPr>
        <w:t xml:space="preserve">работе с детьми. </w:t>
      </w:r>
      <w:r w:rsidRPr="005A6A5A">
        <w:rPr>
          <w:rFonts w:ascii="Times New Roman" w:hAnsi="Times New Roman" w:cs="Times New Roman"/>
          <w:sz w:val="28"/>
          <w:szCs w:val="28"/>
        </w:rPr>
        <w:t>Повышение теоретического, научно – методического уровня.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6. 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Дидактические</w:t>
      </w:r>
      <w:r w:rsidRPr="005A6A5A">
        <w:rPr>
          <w:rFonts w:ascii="Times New Roman" w:hAnsi="Times New Roman" w:cs="Times New Roman"/>
          <w:sz w:val="28"/>
          <w:szCs w:val="28"/>
        </w:rPr>
        <w:t> </w:t>
      </w:r>
      <w:r w:rsidRPr="005A6A5A">
        <w:rPr>
          <w:rFonts w:ascii="Times New Roman" w:hAnsi="Times New Roman" w:cs="Times New Roman"/>
          <w:sz w:val="28"/>
          <w:szCs w:val="28"/>
          <w:u w:val="single"/>
        </w:rPr>
        <w:t>игры и упражнения для закрепления понятия формы</w:t>
      </w:r>
      <w:r w:rsidRPr="005A6A5A">
        <w:rPr>
          <w:rFonts w:ascii="Times New Roman" w:hAnsi="Times New Roman" w:cs="Times New Roman"/>
          <w:sz w:val="28"/>
          <w:szCs w:val="28"/>
        </w:rPr>
        <w:t>: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«Найди предмет указанной формы»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«Найди предмет такой же формы»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«Какая фигура лишняя?»</w:t>
      </w:r>
      <w:r w:rsidRPr="005A6A5A">
        <w:rPr>
          <w:rFonts w:ascii="Times New Roman" w:hAnsi="Times New Roman" w:cs="Times New Roman"/>
          <w:sz w:val="28"/>
          <w:szCs w:val="28"/>
        </w:rPr>
        <w:t> Пополнение картотеки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дидактических игр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6A5A">
        <w:rPr>
          <w:rFonts w:ascii="Times New Roman" w:hAnsi="Times New Roman" w:cs="Times New Roman"/>
          <w:sz w:val="28"/>
          <w:szCs w:val="28"/>
        </w:rPr>
        <w:t>Повышение теоретического и методического уровня.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7. Презентация для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детей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«Волшебные фигуры»</w:t>
      </w:r>
      <w:r w:rsidRPr="005A6A5A">
        <w:rPr>
          <w:rFonts w:ascii="Times New Roman" w:hAnsi="Times New Roman" w:cs="Times New Roman"/>
          <w:sz w:val="28"/>
          <w:szCs w:val="28"/>
        </w:rPr>
        <w:t> Пок</w:t>
      </w:r>
      <w:r>
        <w:rPr>
          <w:rFonts w:ascii="Times New Roman" w:hAnsi="Times New Roman" w:cs="Times New Roman"/>
          <w:sz w:val="28"/>
          <w:szCs w:val="28"/>
        </w:rPr>
        <w:t xml:space="preserve">аз презентации. Февраль </w:t>
      </w:r>
      <w:r w:rsidRPr="005A6A5A">
        <w:rPr>
          <w:rFonts w:ascii="Times New Roman" w:hAnsi="Times New Roman" w:cs="Times New Roman"/>
          <w:sz w:val="28"/>
          <w:szCs w:val="28"/>
        </w:rPr>
        <w:t>Использование презентации.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8. 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Дидактические</w:t>
      </w:r>
      <w:r w:rsidRPr="005A6A5A">
        <w:rPr>
          <w:rFonts w:ascii="Times New Roman" w:hAnsi="Times New Roman" w:cs="Times New Roman"/>
          <w:sz w:val="28"/>
          <w:szCs w:val="28"/>
        </w:rPr>
        <w:t> </w:t>
      </w:r>
      <w:r w:rsidRPr="005A6A5A">
        <w:rPr>
          <w:rFonts w:ascii="Times New Roman" w:hAnsi="Times New Roman" w:cs="Times New Roman"/>
          <w:sz w:val="28"/>
          <w:szCs w:val="28"/>
          <w:u w:val="single"/>
        </w:rPr>
        <w:t>игры на закрепление цвета</w:t>
      </w:r>
      <w:r w:rsidRPr="005A6A5A">
        <w:rPr>
          <w:rFonts w:ascii="Times New Roman" w:hAnsi="Times New Roman" w:cs="Times New Roman"/>
          <w:sz w:val="28"/>
          <w:szCs w:val="28"/>
        </w:rPr>
        <w:t>: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«Какого цвета не стало?»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«Какого цвета предмет?»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«Собери гирлянду»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-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«Подбери пару»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lastRenderedPageBreak/>
        <w:t>Пополнение картотеки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дидактических игр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6A5A">
        <w:rPr>
          <w:rFonts w:ascii="Times New Roman" w:hAnsi="Times New Roman" w:cs="Times New Roman"/>
          <w:sz w:val="28"/>
          <w:szCs w:val="28"/>
        </w:rPr>
        <w:t xml:space="preserve"> Повышение теоретического и методического уровня.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9. Буклет для родителей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A6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Дидактические игры своими руками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A6A5A">
        <w:rPr>
          <w:rFonts w:ascii="Times New Roman" w:hAnsi="Times New Roman" w:cs="Times New Roman"/>
          <w:sz w:val="28"/>
          <w:szCs w:val="28"/>
        </w:rPr>
        <w:t>. Привлечение родителей к участию в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вательном процессе. </w:t>
      </w:r>
      <w:r w:rsidRPr="005A6A5A">
        <w:rPr>
          <w:rFonts w:ascii="Times New Roman" w:hAnsi="Times New Roman" w:cs="Times New Roman"/>
          <w:sz w:val="28"/>
          <w:szCs w:val="28"/>
        </w:rPr>
        <w:t>Повышение компетенции родителей.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 xml:space="preserve">10. Изготовление базового комплекса игр на основе игрового метода З. </w:t>
      </w:r>
      <w:proofErr w:type="spellStart"/>
      <w:r w:rsidRPr="005A6A5A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5A6A5A">
        <w:rPr>
          <w:rFonts w:ascii="Times New Roman" w:hAnsi="Times New Roman" w:cs="Times New Roman"/>
          <w:sz w:val="28"/>
          <w:szCs w:val="28"/>
        </w:rPr>
        <w:t> </w:t>
      </w:r>
      <w:r w:rsidRPr="005A6A5A">
        <w:rPr>
          <w:rFonts w:ascii="Times New Roman" w:hAnsi="Times New Roman" w:cs="Times New Roman"/>
          <w:i/>
          <w:iCs/>
          <w:sz w:val="28"/>
          <w:szCs w:val="28"/>
        </w:rPr>
        <w:t>«Новая математика»</w:t>
      </w:r>
      <w:r w:rsidRPr="005A6A5A">
        <w:rPr>
          <w:rFonts w:ascii="Times New Roman" w:hAnsi="Times New Roman" w:cs="Times New Roman"/>
          <w:sz w:val="28"/>
          <w:szCs w:val="28"/>
        </w:rPr>
        <w:t>. Пополнение предметно –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развивающей среды</w:t>
      </w:r>
      <w:r w:rsidRPr="005A6A5A">
        <w:rPr>
          <w:rFonts w:ascii="Times New Roman" w:hAnsi="Times New Roman" w:cs="Times New Roman"/>
          <w:sz w:val="28"/>
          <w:szCs w:val="28"/>
        </w:rPr>
        <w:t>. В течение всего года. Использование картотек и пособий в дальнейшей работе с детьми.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  <w:r w:rsidRPr="005A6A5A">
        <w:rPr>
          <w:rFonts w:ascii="Times New Roman" w:hAnsi="Times New Roman" w:cs="Times New Roman"/>
          <w:sz w:val="28"/>
          <w:szCs w:val="28"/>
        </w:rPr>
        <w:t>11. Анализ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плана по саморазвитию</w:t>
      </w:r>
      <w:r>
        <w:rPr>
          <w:rFonts w:ascii="Times New Roman" w:hAnsi="Times New Roman" w:cs="Times New Roman"/>
          <w:sz w:val="28"/>
          <w:szCs w:val="28"/>
        </w:rPr>
        <w:t xml:space="preserve">. Круглый стол. </w:t>
      </w:r>
      <w:r w:rsidRPr="005A6A5A">
        <w:rPr>
          <w:rFonts w:ascii="Times New Roman" w:hAnsi="Times New Roman" w:cs="Times New Roman"/>
          <w:sz w:val="28"/>
          <w:szCs w:val="28"/>
        </w:rPr>
        <w:t>Оценка по </w:t>
      </w:r>
      <w:r w:rsidRPr="005A6A5A">
        <w:rPr>
          <w:rFonts w:ascii="Times New Roman" w:hAnsi="Times New Roman" w:cs="Times New Roman"/>
          <w:b/>
          <w:bCs/>
          <w:sz w:val="28"/>
          <w:szCs w:val="28"/>
        </w:rPr>
        <w:t>саморазвитию</w:t>
      </w:r>
      <w:r w:rsidRPr="005A6A5A">
        <w:rPr>
          <w:rFonts w:ascii="Times New Roman" w:hAnsi="Times New Roman" w:cs="Times New Roman"/>
          <w:sz w:val="28"/>
          <w:szCs w:val="28"/>
        </w:rPr>
        <w:t>.</w:t>
      </w:r>
    </w:p>
    <w:p w:rsidR="00E17D39" w:rsidRPr="005A6A5A" w:rsidRDefault="00E17D39" w:rsidP="00E17D39">
      <w:pPr>
        <w:rPr>
          <w:rFonts w:ascii="Times New Roman" w:hAnsi="Times New Roman" w:cs="Times New Roman"/>
          <w:sz w:val="28"/>
          <w:szCs w:val="28"/>
        </w:rPr>
      </w:pPr>
    </w:p>
    <w:p w:rsidR="00E17D39" w:rsidRDefault="00E17D39" w:rsidP="005A109D">
      <w:pPr>
        <w:jc w:val="center"/>
      </w:pPr>
      <w:bookmarkStart w:id="0" w:name="_GoBack"/>
      <w:bookmarkEnd w:id="0"/>
    </w:p>
    <w:sectPr w:rsidR="00E17D39" w:rsidSect="005A109D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9F"/>
    <w:rsid w:val="000D609F"/>
    <w:rsid w:val="00187DF0"/>
    <w:rsid w:val="005A109D"/>
    <w:rsid w:val="00E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2022-11-30T10:15:00Z</dcterms:created>
  <dcterms:modified xsi:type="dcterms:W3CDTF">2022-11-30T10:32:00Z</dcterms:modified>
</cp:coreProperties>
</file>